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71EB" w14:textId="1CFA928D" w:rsidR="00B2685D" w:rsidRPr="00CA5740" w:rsidRDefault="00D007BC" w:rsidP="00E3177A">
      <w:pPr>
        <w:pStyle w:val="Corptext"/>
        <w:spacing w:before="120"/>
        <w:ind w:left="1542"/>
        <w:rPr>
          <w:rFonts w:eastAsia="Courier New"/>
          <w:b/>
          <w:bCs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D4E285" wp14:editId="5BBC1CA6">
                <wp:simplePos x="0" y="0"/>
                <wp:positionH relativeFrom="page">
                  <wp:posOffset>8460769</wp:posOffset>
                </wp:positionH>
                <wp:positionV relativeFrom="paragraph">
                  <wp:posOffset>-73360</wp:posOffset>
                </wp:positionV>
                <wp:extent cx="1464067" cy="342900"/>
                <wp:effectExtent l="0" t="0" r="0" b="0"/>
                <wp:wrapNone/>
                <wp:docPr id="7" name="TextBox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4067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D2281" w14:textId="5F72CC13" w:rsidR="00D007BC" w:rsidRDefault="00D02A24" w:rsidP="00D007BC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line="281" w:lineRule="auto"/>
                              <w:ind w:left="360" w:hanging="36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Nr. 6787A/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7</w:t>
                            </w: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 xml:space="preserve">/03.11.2025      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Anexa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10.7.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4E285" id="_x0000_t202" coordsize="21600,21600" o:spt="202" path="m,l,21600r21600,l21600,xe">
                <v:stroke joinstyle="miter"/>
                <v:path gradientshapeok="t" o:connecttype="rect"/>
              </v:shapetype>
              <v:shape id="TextBox7" o:spid="_x0000_s1026" type="#_x0000_t202" style="position:absolute;left:0;text-align:left;margin-left:666.2pt;margin-top:-5.8pt;width:115.3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" filled="f" stroked="f">
                <o:lock v:ext="edit" aspectratio="t"/>
                <v:textbox style="mso-fit-shape-to-text:t" inset="0,0,0,0">
                  <w:txbxContent>
                    <w:p w14:paraId="729D2281" w14:textId="5F72CC13" w:rsidR="00D007BC" w:rsidRDefault="00D02A24" w:rsidP="00D007BC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line="281" w:lineRule="auto"/>
                        <w:ind w:left="360" w:hanging="360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Nr. 6787A/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7</w:t>
                      </w: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 xml:space="preserve">/03.11.2025      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Anexa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10.7.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2104">
        <w:rPr>
          <w:w w:val="99"/>
          <w:sz w:val="20"/>
          <w:szCs w:val="20"/>
          <w:lang w:val="en-US"/>
        </w:rPr>
        <w:t xml:space="preserve">   </w:t>
      </w:r>
      <w:r w:rsidR="00B2685D" w:rsidRPr="00CA5740">
        <w:rPr>
          <w:rFonts w:eastAsia="Courier New"/>
          <w:b/>
          <w:bCs/>
          <w:color w:val="auto"/>
          <w:sz w:val="24"/>
          <w:szCs w:val="24"/>
        </w:rPr>
        <w:t>Aprobat,</w:t>
      </w:r>
    </w:p>
    <w:p w14:paraId="630A3762" w14:textId="77777777" w:rsidR="00B2685D" w:rsidRPr="00CA5740" w:rsidRDefault="00B2685D" w:rsidP="00E3177A">
      <w:pPr>
        <w:pStyle w:val="Corptext"/>
        <w:spacing w:after="220"/>
        <w:ind w:left="1160" w:hanging="200"/>
        <w:rPr>
          <w:rFonts w:eastAsia="Courier New"/>
          <w:b/>
          <w:bCs/>
          <w:color w:val="auto"/>
          <w:sz w:val="24"/>
          <w:szCs w:val="24"/>
        </w:rPr>
      </w:pPr>
      <w:r w:rsidRPr="00CA5740">
        <w:rPr>
          <w:rFonts w:eastAsia="Courier New"/>
          <w:b/>
          <w:bCs/>
          <w:color w:val="auto"/>
          <w:sz w:val="24"/>
          <w:szCs w:val="24"/>
        </w:rPr>
        <w:t>Inspector Școlar General,</w:t>
      </w:r>
      <w:r w:rsidRPr="00CA5740">
        <w:rPr>
          <w:rFonts w:eastAsia="Courier New"/>
          <w:b/>
          <w:bCs/>
          <w:color w:val="auto"/>
          <w:sz w:val="24"/>
          <w:szCs w:val="24"/>
        </w:rPr>
        <w:br/>
        <w:t>Prof. Sorin MIHAI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B2685D" w:rsidRPr="00CA5740" w14:paraId="5DEBB0AC" w14:textId="77777777" w:rsidTr="00C95FF2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BA3EA" w14:textId="77777777" w:rsidR="00B2685D" w:rsidRPr="00CA5740" w:rsidRDefault="00B2685D" w:rsidP="00E3177A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CA5740">
              <w:rPr>
                <w:b/>
                <w:bCs/>
                <w:color w:val="auto"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BFE67" w14:textId="77777777" w:rsidR="00B2685D" w:rsidRPr="00CA5740" w:rsidRDefault="00B2685D" w:rsidP="00E3177A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CA5740">
              <w:rPr>
                <w:b/>
                <w:bCs/>
                <w:color w:val="auto"/>
                <w:sz w:val="20"/>
                <w:szCs w:val="20"/>
              </w:rPr>
              <w:t>NU</w:t>
            </w:r>
          </w:p>
        </w:tc>
      </w:tr>
      <w:tr w:rsidR="00B2685D" w:rsidRPr="00CA5740" w14:paraId="1E0C5253" w14:textId="77777777" w:rsidTr="00C95FF2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5AEF8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63CEE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59BF0827" w14:textId="77777777" w:rsidR="00B2685D" w:rsidRPr="00CA5740" w:rsidRDefault="00B2685D" w:rsidP="00E3177A">
      <w:pPr>
        <w:pStyle w:val="Corptext"/>
        <w:ind w:left="5664"/>
        <w:rPr>
          <w:b/>
          <w:bCs/>
          <w:color w:val="auto"/>
          <w:sz w:val="20"/>
          <w:szCs w:val="20"/>
        </w:rPr>
      </w:pPr>
    </w:p>
    <w:p w14:paraId="10A89D62" w14:textId="77777777" w:rsidR="00B2685D" w:rsidRPr="00CA5740" w:rsidRDefault="00B2685D" w:rsidP="00E3177A">
      <w:pPr>
        <w:pStyle w:val="Corptext"/>
        <w:ind w:left="5664"/>
        <w:jc w:val="right"/>
        <w:rPr>
          <w:color w:val="auto"/>
          <w:sz w:val="20"/>
          <w:szCs w:val="20"/>
        </w:rPr>
      </w:pPr>
      <w:r w:rsidRPr="00CA5740">
        <w:rPr>
          <w:b/>
          <w:bCs/>
          <w:color w:val="auto"/>
          <w:sz w:val="20"/>
          <w:szCs w:val="20"/>
        </w:rPr>
        <w:t>Are Raport justificativ și documentele justificative ale punctajului acordat pe suport electronic</w:t>
      </w:r>
    </w:p>
    <w:p w14:paraId="2FAA6A94" w14:textId="5ECAA9ED" w:rsidR="00B2685D" w:rsidRPr="00CA5740" w:rsidRDefault="00B2685D" w:rsidP="00E3177A">
      <w:pPr>
        <w:pStyle w:val="Bodytext20"/>
        <w:spacing w:after="240"/>
        <w:rPr>
          <w:color w:val="auto"/>
        </w:rPr>
      </w:pPr>
      <w:r w:rsidRPr="00CA5740">
        <w:rPr>
          <w:color w:val="auto"/>
        </w:rPr>
        <w:t>(se bifează la registratura Inspectoratului Școlar Județean Constanța la primirea celor două fișe de autoevaluare, a fișei de post și a anexei nr. 10.</w:t>
      </w:r>
      <w:r w:rsidR="00902A5E">
        <w:rPr>
          <w:color w:val="auto"/>
        </w:rPr>
        <w:t>7</w:t>
      </w:r>
      <w:r w:rsidRPr="00CA5740">
        <w:rPr>
          <w:color w:val="auto"/>
        </w:rPr>
        <w:t>. însoțită de suportul electronic care conține documente justificative)</w:t>
      </w:r>
    </w:p>
    <w:p w14:paraId="54D78DFA" w14:textId="6B7CDDAB" w:rsidR="00C4604A" w:rsidRDefault="00B2685D" w:rsidP="00522713">
      <w:pPr>
        <w:pStyle w:val="Heading10"/>
        <w:keepNext/>
        <w:keepLines/>
        <w:spacing w:after="0" w:line="240" w:lineRule="auto"/>
        <w:rPr>
          <w:color w:val="auto"/>
          <w:sz w:val="26"/>
          <w:szCs w:val="26"/>
        </w:rPr>
      </w:pPr>
      <w:r w:rsidRPr="00C4604A">
        <w:rPr>
          <w:color w:val="auto"/>
          <w:sz w:val="26"/>
          <w:szCs w:val="26"/>
        </w:rPr>
        <w:t>FIȘA DE (AUTO)EVALUARE A DIRECTORULUI ADJUNCT DIN CENTRUL ȘCOLAR PENTRU EDUCAȚIE INCLUZIV</w:t>
      </w:r>
      <w:r w:rsidR="00D007BC">
        <w:rPr>
          <w:color w:val="auto"/>
          <w:sz w:val="26"/>
          <w:szCs w:val="26"/>
        </w:rPr>
        <w:t>Ă</w:t>
      </w:r>
      <w:r w:rsidR="008D42E8" w:rsidRPr="00C4604A">
        <w:rPr>
          <w:color w:val="auto"/>
          <w:sz w:val="26"/>
          <w:szCs w:val="26"/>
        </w:rPr>
        <w:t xml:space="preserve"> </w:t>
      </w:r>
    </w:p>
    <w:p w14:paraId="3BCE5554" w14:textId="3E3A1229" w:rsidR="00A21528" w:rsidRPr="00C4604A" w:rsidRDefault="00A21528" w:rsidP="00522713">
      <w:pPr>
        <w:pStyle w:val="Heading10"/>
        <w:keepNext/>
        <w:keepLines/>
        <w:spacing w:after="0" w:line="240" w:lineRule="auto"/>
        <w:rPr>
          <w:b w:val="0"/>
          <w:sz w:val="26"/>
          <w:szCs w:val="26"/>
        </w:rPr>
      </w:pPr>
      <w:r w:rsidRPr="00C4604A">
        <w:rPr>
          <w:spacing w:val="1"/>
          <w:sz w:val="26"/>
          <w:szCs w:val="26"/>
        </w:rPr>
        <w:t>A</w:t>
      </w:r>
      <w:r w:rsidRPr="00C4604A">
        <w:rPr>
          <w:sz w:val="26"/>
          <w:szCs w:val="26"/>
        </w:rPr>
        <w:t>N</w:t>
      </w:r>
      <w:r w:rsidRPr="00C4604A">
        <w:rPr>
          <w:spacing w:val="-1"/>
          <w:sz w:val="26"/>
          <w:szCs w:val="26"/>
        </w:rPr>
        <w:t xml:space="preserve"> </w:t>
      </w:r>
      <w:r w:rsidRPr="00C4604A">
        <w:rPr>
          <w:sz w:val="26"/>
          <w:szCs w:val="26"/>
        </w:rPr>
        <w:t>ȘCOLAR</w:t>
      </w:r>
      <w:r w:rsidRPr="00C4604A">
        <w:rPr>
          <w:spacing w:val="-1"/>
          <w:sz w:val="26"/>
          <w:szCs w:val="26"/>
        </w:rPr>
        <w:t xml:space="preserve"> </w:t>
      </w:r>
      <w:r w:rsidRPr="00C4604A">
        <w:rPr>
          <w:sz w:val="26"/>
          <w:szCs w:val="26"/>
        </w:rPr>
        <w:t>2025-2026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B2685D" w:rsidRPr="00CA5740" w14:paraId="071B7965" w14:textId="77777777" w:rsidTr="00C95FF2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2B76B3F0" w14:textId="77777777" w:rsidR="00B2685D" w:rsidRPr="00CA5740" w:rsidRDefault="00B2685D" w:rsidP="00E3177A">
            <w:pPr>
              <w:pStyle w:val="Other0"/>
              <w:rPr>
                <w:color w:val="auto"/>
                <w:sz w:val="24"/>
                <w:szCs w:val="24"/>
              </w:rPr>
            </w:pPr>
            <w:r w:rsidRPr="00CA5740">
              <w:rPr>
                <w:b/>
                <w:bCs/>
                <w:color w:val="auto"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shd w:val="clear" w:color="auto" w:fill="FFFFFF"/>
          </w:tcPr>
          <w:p w14:paraId="03E1C3A6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B2685D" w:rsidRPr="00CA5740" w14:paraId="4B1BA90C" w14:textId="77777777" w:rsidTr="00C95FF2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440CD31C" w14:textId="77777777" w:rsidR="00B2685D" w:rsidRPr="00CA5740" w:rsidRDefault="00B2685D" w:rsidP="00E3177A">
            <w:pPr>
              <w:pStyle w:val="Other0"/>
              <w:rPr>
                <w:color w:val="auto"/>
                <w:sz w:val="24"/>
                <w:szCs w:val="24"/>
              </w:rPr>
            </w:pPr>
            <w:r w:rsidRPr="00CA5740">
              <w:rPr>
                <w:b/>
                <w:bCs/>
                <w:color w:val="auto"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shd w:val="clear" w:color="auto" w:fill="FFFFFF"/>
          </w:tcPr>
          <w:p w14:paraId="3B0BB496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B2685D" w:rsidRPr="00CA5740" w14:paraId="3EF953F9" w14:textId="77777777" w:rsidTr="00C95FF2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7F3100EE" w14:textId="77777777" w:rsidR="00B2685D" w:rsidRPr="00CA5740" w:rsidRDefault="00B2685D" w:rsidP="00E3177A">
            <w:pPr>
              <w:pStyle w:val="Other0"/>
              <w:rPr>
                <w:color w:val="auto"/>
                <w:sz w:val="24"/>
                <w:szCs w:val="24"/>
              </w:rPr>
            </w:pPr>
            <w:r w:rsidRPr="00CA5740">
              <w:rPr>
                <w:b/>
                <w:bCs/>
                <w:color w:val="auto"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shd w:val="clear" w:color="auto" w:fill="FFFFFF"/>
          </w:tcPr>
          <w:p w14:paraId="15FDA6EB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7E173FAF" w14:textId="77777777" w:rsidR="00B2685D" w:rsidRPr="00CA5740" w:rsidRDefault="00B2685D" w:rsidP="00E3177A">
      <w:pPr>
        <w:pStyle w:val="Corptext"/>
        <w:rPr>
          <w:b/>
          <w:bCs/>
          <w:color w:val="auto"/>
        </w:rPr>
      </w:pPr>
    </w:p>
    <w:p w14:paraId="5CF320AC" w14:textId="77777777" w:rsidR="00B2685D" w:rsidRPr="00C5083F" w:rsidRDefault="00B2685D" w:rsidP="00E3177A">
      <w:pPr>
        <w:pStyle w:val="Corptext"/>
        <w:rPr>
          <w:color w:val="auto"/>
          <w:sz w:val="20"/>
          <w:szCs w:val="20"/>
        </w:rPr>
      </w:pPr>
      <w:r w:rsidRPr="00C5083F">
        <w:rPr>
          <w:b/>
          <w:bCs/>
          <w:color w:val="auto"/>
          <w:sz w:val="20"/>
          <w:szCs w:val="20"/>
        </w:rPr>
        <w:t>UNITATEA DE COMPETENȚĂ</w:t>
      </w:r>
    </w:p>
    <w:p w14:paraId="76394950" w14:textId="083D3E43" w:rsidR="00B2685D" w:rsidRPr="00C5083F" w:rsidRDefault="00B2685D" w:rsidP="00E3177A">
      <w:pPr>
        <w:pStyle w:val="Corptext"/>
        <w:spacing w:after="120"/>
        <w:ind w:firstLine="459"/>
        <w:rPr>
          <w:color w:val="auto"/>
          <w:sz w:val="20"/>
          <w:szCs w:val="20"/>
        </w:rPr>
      </w:pPr>
      <w:r w:rsidRPr="00C5083F">
        <w:rPr>
          <w:b/>
          <w:bCs/>
          <w:color w:val="auto"/>
          <w:sz w:val="20"/>
          <w:szCs w:val="20"/>
        </w:rPr>
        <w:t>I. PROIECTAREA STRATEGIEI DE COORDONARE ȘI DIRECȚIILOR DE DEZVOLTARE A UNITĂȚII DE ÎNVĂȚĂMÂNT: 1</w:t>
      </w:r>
      <w:r w:rsidR="002364F2" w:rsidRPr="00C5083F">
        <w:rPr>
          <w:b/>
          <w:bCs/>
          <w:color w:val="auto"/>
          <w:sz w:val="20"/>
          <w:szCs w:val="20"/>
        </w:rPr>
        <w:t>5</w:t>
      </w:r>
      <w:r w:rsidRPr="00C5083F">
        <w:rPr>
          <w:b/>
          <w:bCs/>
          <w:color w:val="auto"/>
          <w:sz w:val="20"/>
          <w:szCs w:val="20"/>
        </w:rPr>
        <w:t xml:space="preserve"> puncte</w:t>
      </w:r>
    </w:p>
    <w:tbl>
      <w:tblPr>
        <w:tblStyle w:val="Tabelgril"/>
        <w:tblpPr w:leftFromText="180" w:rightFromText="180" w:vertAnchor="text" w:tblpX="-318" w:tblpY="1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7655"/>
        <w:gridCol w:w="850"/>
        <w:gridCol w:w="1134"/>
        <w:gridCol w:w="709"/>
        <w:gridCol w:w="992"/>
      </w:tblGrid>
      <w:tr w:rsidR="00FE33FD" w14:paraId="1A21EB29" w14:textId="77777777" w:rsidTr="00E53A0A">
        <w:trPr>
          <w:cantSplit/>
          <w:tblHeader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382DF3B3" w14:textId="3F765138" w:rsidR="00CF532D" w:rsidRPr="00BC119F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121924C9" w14:textId="51189C38" w:rsidR="004C5452" w:rsidRPr="00BC119F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69A4E7B1" w14:textId="0AB1ECBD" w:rsidR="004C5452" w:rsidRPr="00CF532D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765965BD" w14:textId="64F6A872" w:rsidR="004C5452" w:rsidRPr="00CF532D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5EA0E7D6" w14:textId="6242A379" w:rsidR="004C5452" w:rsidRPr="0060488D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 w:rsidR="00DC7A7C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5DEAF766" w14:textId="6EEBA7C7" w:rsidR="004C5452" w:rsidRPr="004C5452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  <w:r w:rsidRPr="00B6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FE33FD" w:rsidRPr="000451BE" w14:paraId="286E2B67" w14:textId="77777777" w:rsidTr="00E53A0A">
        <w:trPr>
          <w:cantSplit/>
          <w:trHeight w:val="283"/>
          <w:tblHeader/>
        </w:trPr>
        <w:tc>
          <w:tcPr>
            <w:tcW w:w="426" w:type="dxa"/>
            <w:vMerge/>
            <w:shd w:val="clear" w:color="auto" w:fill="DAEEF3" w:themeFill="accent5" w:themeFillTint="33"/>
          </w:tcPr>
          <w:p w14:paraId="224734FA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20C80D53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35B3ECF7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529681F7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7304D072" w14:textId="77777777" w:rsidR="004C5452" w:rsidRPr="000451BE" w:rsidRDefault="004C5452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ABD9EF3" w14:textId="77777777" w:rsidR="004C5452" w:rsidRPr="000451BE" w:rsidRDefault="004C5452" w:rsidP="00E53A0A">
            <w:pPr>
              <w:pStyle w:val="Other0"/>
              <w:ind w:left="-100" w:right="-111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7879BBA" w14:textId="77777777" w:rsidR="004C5452" w:rsidRPr="000451BE" w:rsidRDefault="004C5452" w:rsidP="00E53A0A">
            <w:pPr>
              <w:pStyle w:val="Other0"/>
              <w:ind w:right="-108" w:hanging="109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4C5452" w14:paraId="4E3E96FF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2583D993" w14:textId="63560ED9" w:rsidR="004C5452" w:rsidRPr="00C5083F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 w:after="60"/>
              <w:ind w:firstLine="3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PROIECTAREA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COORDONARE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DIRECȚIILOR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DEZVOLTARE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UNITĂȚII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FE33FD" w14:paraId="2636392E" w14:textId="77777777" w:rsidTr="00E53A0A">
        <w:trPr>
          <w:trHeight w:val="2303"/>
        </w:trPr>
        <w:tc>
          <w:tcPr>
            <w:tcW w:w="426" w:type="dxa"/>
          </w:tcPr>
          <w:p w14:paraId="52339020" w14:textId="77777777" w:rsidR="004C5452" w:rsidRPr="004C5452" w:rsidRDefault="004C5452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2A1E22" w14:textId="6BE61DA1" w:rsidR="002D5F0F" w:rsidRPr="001829F7" w:rsidRDefault="00B333D3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Colaborează cu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unității de învățământ special la conceperea planului managerial propriu, în concordanță cu planul de dezvoltare instituțională.</w:t>
            </w:r>
          </w:p>
          <w:p w14:paraId="19929643" w14:textId="6EEDB84E" w:rsidR="00B333D3" w:rsidRPr="00C5083F" w:rsidRDefault="00B333D3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25778E8D" w14:textId="77777777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instituțională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și</w:t>
            </w:r>
            <w:proofErr w:type="spellEnd"/>
            <w:r w:rsidRPr="00C5083F">
              <w:rPr>
                <w:sz w:val="20"/>
                <w:szCs w:val="20"/>
              </w:rPr>
              <w:t xml:space="preserve">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managerial</w:t>
            </w:r>
            <w:r w:rsidRPr="00C5083F">
              <w:rPr>
                <w:sz w:val="20"/>
                <w:szCs w:val="20"/>
              </w:rPr>
              <w:t xml:space="preserve"> al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corelarea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sz w:val="20"/>
                <w:szCs w:val="20"/>
              </w:rPr>
              <w:t>planul</w:t>
            </w:r>
            <w:proofErr w:type="spellEnd"/>
            <w:r w:rsidRPr="00C5083F">
              <w:rPr>
                <w:sz w:val="20"/>
                <w:szCs w:val="20"/>
              </w:rPr>
              <w:t xml:space="preserve"> managerial al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inspectoratului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școlar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76A47EED" w14:textId="77777777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1.2.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managerial</w:t>
            </w:r>
            <w:r w:rsidRPr="00C5083F">
              <w:rPr>
                <w:sz w:val="20"/>
                <w:szCs w:val="20"/>
              </w:rPr>
              <w:t xml:space="preserve"> al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operaționalizarea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direcțiilor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acțiune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stabilite</w:t>
            </w:r>
            <w:proofErr w:type="spellEnd"/>
            <w:r w:rsidRPr="00C5083F">
              <w:rPr>
                <w:sz w:val="20"/>
                <w:szCs w:val="20"/>
              </w:rPr>
              <w:t xml:space="preserve"> la </w:t>
            </w:r>
            <w:proofErr w:type="spellStart"/>
            <w:r w:rsidRPr="00C5083F">
              <w:rPr>
                <w:sz w:val="20"/>
                <w:szCs w:val="20"/>
              </w:rPr>
              <w:t>nivelul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inspectoratului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școlar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1FA643C9" w14:textId="77777777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1.3.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manageriale</w:t>
            </w:r>
            <w:proofErr w:type="spellEnd"/>
            <w:r w:rsidRPr="00C5083F">
              <w:rPr>
                <w:sz w:val="20"/>
                <w:szCs w:val="20"/>
              </w:rPr>
              <w:t xml:space="preserve"> ale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raportarea</w:t>
            </w:r>
            <w:proofErr w:type="spellEnd"/>
            <w:r w:rsidRPr="00C5083F">
              <w:rPr>
                <w:sz w:val="20"/>
                <w:szCs w:val="20"/>
              </w:rPr>
              <w:t xml:space="preserve"> la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indicatorii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cuantificabili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realizare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67C9958E" w14:textId="64031A64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1.4.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manageriale</w:t>
            </w:r>
            <w:proofErr w:type="spellEnd"/>
            <w:r w:rsidRPr="00C5083F">
              <w:rPr>
                <w:sz w:val="20"/>
                <w:szCs w:val="20"/>
              </w:rPr>
              <w:t xml:space="preserve"> ale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precizarea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și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planificarea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tuturor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necesare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B7B5FB9" w14:textId="77777777" w:rsidR="004C5452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1p</w:t>
            </w:r>
          </w:p>
          <w:p w14:paraId="2784E8B5" w14:textId="77777777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A86B055" w14:textId="39889B78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7C279148" w14:textId="77777777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EE5A9A8" w14:textId="6C98B5F0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6BAA5BD5" w14:textId="77777777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2FC98391" w14:textId="792A735D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60C91B41" w14:textId="77777777" w:rsidR="004C5452" w:rsidRPr="00C5083F" w:rsidRDefault="004C5452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774B1" w14:textId="77777777" w:rsidR="004C5452" w:rsidRDefault="004C5452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AB4693D" w14:textId="77777777" w:rsidR="004C5452" w:rsidRDefault="004C5452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E33FD" w14:paraId="16EC7BC0" w14:textId="77777777" w:rsidTr="00E53A0A">
        <w:tc>
          <w:tcPr>
            <w:tcW w:w="426" w:type="dxa"/>
          </w:tcPr>
          <w:p w14:paraId="093C6265" w14:textId="77777777" w:rsidR="00057637" w:rsidRPr="004C5452" w:rsidRDefault="00057637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CA2C6FB" w14:textId="5C1D6D81" w:rsidR="00ED39DD" w:rsidRPr="001829F7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unităţii</w:t>
            </w:r>
            <w:r w:rsidR="00ED39DD" w:rsidRPr="001829F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de în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văţă</w:t>
            </w:r>
            <w:r w:rsidR="00ED39DD"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9D0A69F" w14:textId="27EB403F" w:rsidR="002E1B76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right="-10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mânt</w:t>
            </w:r>
            <w:r w:rsidRPr="001829F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la elaborarea</w:t>
            </w:r>
            <w:r w:rsidRPr="001829F7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materialelor</w:t>
            </w:r>
            <w:r w:rsidRPr="001829F7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DC7A7C"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proiectare,</w:t>
            </w:r>
            <w:r w:rsidRPr="001829F7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</w:t>
            </w:r>
            <w:r w:rsidRPr="00C5083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și evaluare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activității desfășurate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învăţământ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special.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62B98D62" w14:textId="6402F07A" w:rsidR="00070A3C" w:rsidRPr="00C5083F" w:rsidRDefault="00070A3C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elaborarea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de proiectare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71D301" w14:textId="77777777" w:rsidR="00070A3C" w:rsidRPr="00C5083F" w:rsidRDefault="00070A3C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proiectarea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de planificare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8AA0F7" w14:textId="547EDB24" w:rsidR="00070A3C" w:rsidRPr="00C5083F" w:rsidRDefault="00070A3C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proiectarea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elementelor de evaluare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activității din unitatea de învățământ special.</w:t>
            </w:r>
          </w:p>
        </w:tc>
        <w:tc>
          <w:tcPr>
            <w:tcW w:w="850" w:type="dxa"/>
          </w:tcPr>
          <w:p w14:paraId="7B4DFDB7" w14:textId="6114E1E2" w:rsidR="00057637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20C0424A" w14:textId="2DB703AD" w:rsidR="00057637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648A9F80" w14:textId="48C117FF" w:rsidR="00057637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3515DCE0" w14:textId="77777777" w:rsidR="00057637" w:rsidRDefault="0005763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2C73C04" w14:textId="77777777" w:rsidR="00057637" w:rsidRDefault="0005763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563999" w14:textId="77777777" w:rsidR="00057637" w:rsidRDefault="0005763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5571" w14:paraId="5D375B53" w14:textId="77777777" w:rsidTr="00E53A0A">
        <w:tc>
          <w:tcPr>
            <w:tcW w:w="426" w:type="dxa"/>
          </w:tcPr>
          <w:p w14:paraId="0300EA16" w14:textId="77777777" w:rsidR="00875571" w:rsidRPr="004C5452" w:rsidRDefault="00875571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413299" w14:textId="77777777" w:rsidR="00D52D50" w:rsidRDefault="00875571" w:rsidP="001829F7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școlii,</w:t>
            </w:r>
            <w:r w:rsidRPr="001829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</w:t>
            </w:r>
            <w:r w:rsidRPr="001829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de administrație</w:t>
            </w:r>
            <w:r w:rsidRPr="001829F7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1829F7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 profesoral</w:t>
            </w:r>
            <w:r w:rsidRPr="001829F7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5083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alcătuirea</w:t>
            </w:r>
            <w:r w:rsidRPr="00C5083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promovarea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ofertei educaționale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planul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de școlarizare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anul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școlar </w:t>
            </w:r>
            <w:r w:rsidRPr="00C508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următ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or. </w:t>
            </w:r>
          </w:p>
          <w:p w14:paraId="5521006B" w14:textId="070C8B1B" w:rsidR="00875571" w:rsidRPr="00C5083F" w:rsidRDefault="00875571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6E19EC13" w14:textId="4F4C9E83" w:rsidR="00995A6F" w:rsidRPr="00C5083F" w:rsidRDefault="00995A6F" w:rsidP="00E53A0A">
            <w:pPr>
              <w:pStyle w:val="Listparagraf"/>
              <w:widowControl w:val="0"/>
              <w:tabs>
                <w:tab w:val="left" w:pos="318"/>
              </w:tabs>
              <w:kinsoku w:val="0"/>
              <w:autoSpaceDE w:val="0"/>
              <w:autoSpaceDN w:val="0"/>
              <w:adjustRightInd w:val="0"/>
              <w:spacing w:before="1"/>
              <w:ind w:left="0" w:right="-1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alcătuirea și promovarea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ofertei educaționale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38298A0" w14:textId="70EC20E6" w:rsidR="00875571" w:rsidRPr="00C5083F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p</w:t>
            </w:r>
          </w:p>
        </w:tc>
        <w:tc>
          <w:tcPr>
            <w:tcW w:w="1134" w:type="dxa"/>
          </w:tcPr>
          <w:p w14:paraId="7426188D" w14:textId="77777777" w:rsidR="00875571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488BEBF" w14:textId="77777777" w:rsidR="00875571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D0AAA63" w14:textId="77777777" w:rsidR="00875571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138932B1" w14:textId="77777777" w:rsidTr="00E53A0A">
        <w:tc>
          <w:tcPr>
            <w:tcW w:w="426" w:type="dxa"/>
          </w:tcPr>
          <w:p w14:paraId="3F841F40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AFB630" w14:textId="1AE548CC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împreună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 directorul proiectul de încadrare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personal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din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 special.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7655" w:type="dxa"/>
          </w:tcPr>
          <w:p w14:paraId="51ED2468" w14:textId="69267BAB" w:rsidR="001D2829" w:rsidRPr="00C5083F" w:rsidRDefault="001D2829" w:rsidP="00E53A0A">
            <w:pPr>
              <w:pStyle w:val="Listparagraf"/>
              <w:widowControl w:val="0"/>
              <w:tabs>
                <w:tab w:val="left" w:pos="318"/>
              </w:tabs>
              <w:kinsoku w:val="0"/>
              <w:autoSpaceDE w:val="0"/>
              <w:autoSpaceDN w:val="0"/>
              <w:adjustRightInd w:val="0"/>
              <w:spacing w:before="1"/>
              <w:ind w:left="0" w:right="-1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directorul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, la elaborarea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proiectului de încadrare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cu personal didactic de predare al unității de învățământ special.</w:t>
            </w:r>
          </w:p>
        </w:tc>
        <w:tc>
          <w:tcPr>
            <w:tcW w:w="850" w:type="dxa"/>
          </w:tcPr>
          <w:p w14:paraId="119A82E0" w14:textId="04634CDB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p</w:t>
            </w:r>
          </w:p>
        </w:tc>
        <w:tc>
          <w:tcPr>
            <w:tcW w:w="1134" w:type="dxa"/>
          </w:tcPr>
          <w:p w14:paraId="6F9B7DB9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B3324CF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17E3C1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51DB198B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297D9573" w14:textId="2C65FAC6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451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ORGANIZAREA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ACTIVITĂȚILOR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702B24" w14:paraId="43A47AB0" w14:textId="77777777" w:rsidTr="0014223B"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6A6B1A26" w14:textId="77777777" w:rsidR="00702B24" w:rsidRPr="00BC119F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52672298" w14:textId="29D70DE8" w:rsidR="00702B24" w:rsidRPr="0014223B" w:rsidRDefault="00702B24" w:rsidP="0014223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59A6F237" w14:textId="3A3D388D" w:rsidR="00702B24" w:rsidRPr="00C5083F" w:rsidRDefault="00702B24" w:rsidP="0014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74A70F61" w14:textId="59AF46B3" w:rsidR="00702B24" w:rsidRPr="00C5083F" w:rsidRDefault="00702B24" w:rsidP="0014223B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4805EF8E" w14:textId="343813D3" w:rsidR="00702B24" w:rsidRPr="00C5083F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7FA6F8D2" w14:textId="665D547A" w:rsidR="00702B24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702B24" w14:paraId="1770060D" w14:textId="77777777" w:rsidTr="0014223B">
        <w:tc>
          <w:tcPr>
            <w:tcW w:w="426" w:type="dxa"/>
            <w:vMerge/>
            <w:shd w:val="clear" w:color="auto" w:fill="DAEEF3" w:themeFill="accent5" w:themeFillTint="33"/>
          </w:tcPr>
          <w:p w14:paraId="139019F1" w14:textId="77777777" w:rsidR="00702B24" w:rsidRPr="004C5452" w:rsidRDefault="00702B24" w:rsidP="00702B24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1A3FE1B9" w14:textId="77777777" w:rsidR="00702B24" w:rsidRPr="00C5083F" w:rsidRDefault="00702B24" w:rsidP="00702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1FC323A7" w14:textId="77777777" w:rsidR="00702B24" w:rsidRPr="00C5083F" w:rsidRDefault="00702B24" w:rsidP="00702B24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1C3B8AA9" w14:textId="77777777" w:rsidR="00702B24" w:rsidRPr="00C5083F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3432E14" w14:textId="7058577B" w:rsidR="00702B24" w:rsidRPr="00702B24" w:rsidRDefault="00702B24" w:rsidP="00702B2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34B8BB2" w14:textId="0820F117" w:rsidR="00702B24" w:rsidRPr="00702B24" w:rsidRDefault="00702B24" w:rsidP="00702B2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43B065D" w14:textId="72CDA5F1" w:rsidR="00702B24" w:rsidRPr="00702B24" w:rsidRDefault="00702B24" w:rsidP="00702B2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1D2829" w14:paraId="3E288F69" w14:textId="77777777" w:rsidTr="00E53A0A">
        <w:tc>
          <w:tcPr>
            <w:tcW w:w="426" w:type="dxa"/>
          </w:tcPr>
          <w:p w14:paraId="5D6FCF3F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5941CCB" w14:textId="77777777" w:rsidR="001D2829" w:rsidRDefault="001D2829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Răspunde, alături de directorul unității de învățământ special, de asigurarea desfășurării procesului instructiv- educative. </w:t>
            </w:r>
          </w:p>
          <w:p w14:paraId="1EB12E04" w14:textId="2A9F8A94" w:rsidR="001D2829" w:rsidRPr="00C5083F" w:rsidRDefault="001D2829" w:rsidP="00E53A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50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5 puncte)</w:t>
            </w:r>
          </w:p>
        </w:tc>
        <w:tc>
          <w:tcPr>
            <w:tcW w:w="7655" w:type="dxa"/>
          </w:tcPr>
          <w:p w14:paraId="31AFBE36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organizarea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unității de învățământ special, conform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obiectivelor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stabilite în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documentele manageriale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D02595" w14:textId="22F6DD6F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Coordonează activitatea unor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nivelul unității de învățământ special, conform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deciziilor interne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emise de către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unității de învățământ.</w:t>
            </w:r>
          </w:p>
        </w:tc>
        <w:tc>
          <w:tcPr>
            <w:tcW w:w="850" w:type="dxa"/>
          </w:tcPr>
          <w:p w14:paraId="033E81C0" w14:textId="6E2B1B41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  <w:p w14:paraId="10045435" w14:textId="7777777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DD43D8D" w14:textId="06C18746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524A4F85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7D9808E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575E4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5DC029F2" w14:textId="77777777" w:rsidTr="00E53A0A">
        <w:trPr>
          <w:trHeight w:val="1781"/>
        </w:trPr>
        <w:tc>
          <w:tcPr>
            <w:tcW w:w="426" w:type="dxa"/>
          </w:tcPr>
          <w:p w14:paraId="351271FB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AB84ED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244"/>
              <w:textAlignment w:val="baseline"/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Organizează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examenele, olimpiadele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concursurile școlare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desfășoară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 special.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</w:p>
          <w:p w14:paraId="12172A4E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24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7655" w:type="dxa"/>
          </w:tcPr>
          <w:p w14:paraId="60A3B9DF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resursa umană și materială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desfășurarea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examenelor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olimpiadelor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concursurilor școlare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1E81CC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Monitorizează desfășurarea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activităților de pregătire suplimentară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(remedială sau de performanță).</w:t>
            </w:r>
          </w:p>
          <w:p w14:paraId="21662429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colectarea tuturor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doveditoare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participarea și rezultatele obținute la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olimpiade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concursuri școlare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F8B970" w14:textId="6E147C71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Informează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persoanele interesate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aspectele ce țin de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organizarea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desfășurarea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olimpiadelor și concursurilor școlare.</w:t>
            </w:r>
          </w:p>
        </w:tc>
        <w:tc>
          <w:tcPr>
            <w:tcW w:w="850" w:type="dxa"/>
          </w:tcPr>
          <w:p w14:paraId="42EECEAF" w14:textId="496F493E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  <w:p w14:paraId="54BEA1C5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050F150" w14:textId="4D59ADEF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205FCA07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5D63235" w14:textId="04727E92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5550CF8E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C72797F" w14:textId="376E6B3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</w:tc>
        <w:tc>
          <w:tcPr>
            <w:tcW w:w="1134" w:type="dxa"/>
          </w:tcPr>
          <w:p w14:paraId="6EABCF7B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043936D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7B8C3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4242874E" w14:textId="77777777" w:rsidTr="00E53A0A">
        <w:trPr>
          <w:trHeight w:val="1179"/>
        </w:trPr>
        <w:tc>
          <w:tcPr>
            <w:tcW w:w="426" w:type="dxa"/>
          </w:tcPr>
          <w:p w14:paraId="1F93E5AF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DF3D00" w14:textId="5E16640F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24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Elaborează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 asistențelor,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="00D97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concordanță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 planul managerial al unității</w:t>
            </w:r>
            <w:r w:rsidR="00D97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special,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aprobat de</w:t>
            </w:r>
            <w:r w:rsidRPr="00C5083F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director,</w:t>
            </w:r>
            <w:r w:rsidRPr="00C5083F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r w:rsidRPr="00C5083F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încât</w:t>
            </w:r>
            <w:r w:rsidR="00F428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să se</w:t>
            </w:r>
            <w:r w:rsidR="00F4289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034E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ealizeze</w:t>
            </w:r>
            <w:r w:rsidRPr="00C5083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asistențe</w:t>
            </w:r>
            <w:r w:rsidRPr="00C5083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5083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ore,</w:t>
            </w:r>
            <w:r w:rsidR="00103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cadru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să fie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asistat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puțin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dată într-un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an școlar.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 2</w:t>
            </w:r>
            <w:r w:rsidRPr="00C508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1A33D4FC" w14:textId="658064A6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99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3.1.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Realizează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planificarea anuală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asistențelor la ore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17E92ED" w14:textId="74AD963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7FD75D98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2E85B6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CC4367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01FA67F8" w14:textId="77777777" w:rsidTr="00E53A0A">
        <w:trPr>
          <w:trHeight w:val="714"/>
        </w:trPr>
        <w:tc>
          <w:tcPr>
            <w:tcW w:w="426" w:type="dxa"/>
          </w:tcPr>
          <w:p w14:paraId="7FB1250B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E70BF5" w14:textId="51F0DAD1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Înlocuiește directorul și îndeplinește atribuțiile delegate pe o perioadă determinată în lipsa directorului, în baza unei decizii.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(Maxim 3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puncte)</w:t>
            </w:r>
          </w:p>
        </w:tc>
        <w:tc>
          <w:tcPr>
            <w:tcW w:w="7655" w:type="dxa"/>
          </w:tcPr>
          <w:p w14:paraId="3FC2A4AC" w14:textId="448FBF0D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995"/>
              <w:jc w:val="both"/>
              <w:textAlignment w:val="baseline"/>
              <w:rPr>
                <w:rStyle w:val="Robust"/>
                <w:rFonts w:ascii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4.1.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Exercită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w w:val="79"/>
                <w:sz w:val="20"/>
                <w:szCs w:val="20"/>
              </w:rPr>
              <w:t xml:space="preserve"> 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atribuţiile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w w:val="79"/>
                <w:sz w:val="20"/>
                <w:szCs w:val="20"/>
              </w:rPr>
              <w:t xml:space="preserve"> 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delegate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deciziei </w:t>
            </w:r>
            <w:r w:rsidRPr="00C508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direct</w:t>
            </w:r>
            <w:r w:rsidRPr="00C5083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o</w:t>
            </w:r>
            <w:r w:rsidRPr="00C508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</w:t>
            </w:r>
            <w:r w:rsidRPr="00C5083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u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850" w:type="dxa"/>
          </w:tcPr>
          <w:p w14:paraId="29343F31" w14:textId="118E2B0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5468F312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941E330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B5869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1B3662CC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356267D7" w14:textId="0806E0B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59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CONDUCEREA/COORDONAREA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ACTIVITĂȚII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1034E7" w14:paraId="66F0F44A" w14:textId="77777777" w:rsidTr="00E53A0A">
        <w:trPr>
          <w:trHeight w:val="20"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2E9C207F" w14:textId="77777777" w:rsidR="001034E7" w:rsidRDefault="001034E7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6A2DC2E4" w14:textId="45B43D2F" w:rsidR="001034E7" w:rsidRPr="006E2FD8" w:rsidRDefault="001034E7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789A9C7C" w14:textId="7B9417AA" w:rsidR="001034E7" w:rsidRPr="00C5083F" w:rsidRDefault="001034E7" w:rsidP="00E53A0A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5E724452" w14:textId="7B5CCC44" w:rsidR="001034E7" w:rsidRPr="00C5083F" w:rsidRDefault="001034E7" w:rsidP="00E53A0A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sz w:val="20"/>
                <w:szCs w:val="20"/>
              </w:rPr>
            </w:pPr>
            <w:r w:rsidRPr="00CF532D">
              <w:rPr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60B3E09E" w14:textId="3215421E" w:rsidR="001034E7" w:rsidRPr="00670CC5" w:rsidRDefault="001034E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0B9ED228" w14:textId="749644A6" w:rsidR="001034E7" w:rsidRPr="008116E9" w:rsidRDefault="001034E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6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670CC5" w14:paraId="2089DE51" w14:textId="77777777" w:rsidTr="00E53A0A">
        <w:tc>
          <w:tcPr>
            <w:tcW w:w="426" w:type="dxa"/>
            <w:vMerge/>
            <w:shd w:val="clear" w:color="auto" w:fill="DAEEF3" w:themeFill="accent5" w:themeFillTint="33"/>
          </w:tcPr>
          <w:p w14:paraId="5DE3A3F7" w14:textId="77777777" w:rsidR="00670CC5" w:rsidRPr="006E2FD8" w:rsidRDefault="00670CC5" w:rsidP="00E53A0A">
            <w:pPr>
              <w:pStyle w:val="Listparagraf"/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0116267B" w14:textId="77777777" w:rsidR="00670CC5" w:rsidRPr="00C5083F" w:rsidRDefault="00670CC5" w:rsidP="00E53A0A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49CEF7CD" w14:textId="77777777" w:rsidR="00670CC5" w:rsidRPr="00C5083F" w:rsidRDefault="00670CC5" w:rsidP="00E53A0A">
            <w:pPr>
              <w:pStyle w:val="NormalWeb"/>
              <w:rPr>
                <w:rStyle w:val="Robust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24055961" w14:textId="77777777" w:rsidR="00670CC5" w:rsidRPr="00C5083F" w:rsidRDefault="00670CC5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7C429E60" w14:textId="31AA63ED" w:rsidR="00670CC5" w:rsidRPr="00670CC5" w:rsidRDefault="00670CC5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2C2B54C" w14:textId="70C84DF7" w:rsidR="00670CC5" w:rsidRPr="00670CC5" w:rsidRDefault="00670CC5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2B1F828" w14:textId="4F63F8E3" w:rsidR="00670CC5" w:rsidRPr="00670CC5" w:rsidRDefault="00670CC5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1D2829" w14:paraId="6FCA1733" w14:textId="77777777" w:rsidTr="00E53A0A">
        <w:tc>
          <w:tcPr>
            <w:tcW w:w="426" w:type="dxa"/>
          </w:tcPr>
          <w:p w14:paraId="1078EEB9" w14:textId="77777777" w:rsidR="001D2829" w:rsidRPr="006E2FD8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10127E" w14:textId="7856171E" w:rsidR="001D2829" w:rsidRPr="00C5083F" w:rsidRDefault="001D2829" w:rsidP="00E53A0A">
            <w:pPr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Coordonează activitățile de realizare a ofertei școlii pentru disciplinele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pționale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curriculumul în dezvoltare locală (CDL).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50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2 puncte)</w:t>
            </w:r>
          </w:p>
        </w:tc>
        <w:tc>
          <w:tcPr>
            <w:tcW w:w="7655" w:type="dxa"/>
          </w:tcPr>
          <w:p w14:paraId="7E1516EA" w14:textId="46E14CD6" w:rsidR="001D2829" w:rsidRPr="00C5083F" w:rsidRDefault="001D2829" w:rsidP="00E53A0A">
            <w:pPr>
              <w:pStyle w:val="NormalWeb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Centralizează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documentaţia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specifică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disciplinelor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opţionale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3DA222B2" w14:textId="77777777" w:rsidR="001D2829" w:rsidRPr="00C5083F" w:rsidRDefault="001D2829" w:rsidP="00E53A0A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19E5FA" w14:textId="42FBFE69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4C987419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FAAB97A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A415B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66741F56" w14:textId="77777777" w:rsidTr="00E53A0A">
        <w:trPr>
          <w:trHeight w:val="1424"/>
        </w:trPr>
        <w:tc>
          <w:tcPr>
            <w:tcW w:w="426" w:type="dxa"/>
          </w:tcPr>
          <w:p w14:paraId="36E8E2E2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337E58A" w14:textId="39DF2B8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0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Coordonează, alături de directorul unității școlare și de cadrele didactice responsabile, activitățile de pregătire organizate pentru elevii participanți la examenele naționale/ planifică stagiile de pregătire practică (săptămânală/ comasată)/laboratoarele tehnice de profil.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5083F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7655" w:type="dxa"/>
          </w:tcPr>
          <w:p w14:paraId="5BB8EB5C" w14:textId="77777777" w:rsidR="001D2829" w:rsidRDefault="001D2829" w:rsidP="00E53A0A">
            <w:pPr>
              <w:pStyle w:val="NormalWeb"/>
              <w:spacing w:before="0" w:beforeAutospacing="0" w:after="6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2.1.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Realizează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graficul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pregătirii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examenelor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naționale</w:t>
            </w:r>
            <w:proofErr w:type="spellEnd"/>
            <w:r w:rsidRPr="00C5083F">
              <w:rPr>
                <w:sz w:val="20"/>
                <w:szCs w:val="20"/>
              </w:rPr>
              <w:t>/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proiectează</w:t>
            </w:r>
            <w:proofErr w:type="spellEnd"/>
            <w:r w:rsidRPr="00C5083F">
              <w:rPr>
                <w:sz w:val="20"/>
                <w:szCs w:val="20"/>
              </w:rPr>
              <w:t>/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planifică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stagiile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pregătire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practică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1F060EB6" w14:textId="1384763E" w:rsidR="001D2829" w:rsidRPr="00C5083F" w:rsidRDefault="001D2829" w:rsidP="00E53A0A">
            <w:pPr>
              <w:pStyle w:val="NormalWeb"/>
              <w:spacing w:before="0" w:beforeAutospacing="0" w:after="60" w:afterAutospacing="0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2.2.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Organizează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întâlniri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părinții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sau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asigură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comunicarea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aceștia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cazul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elevilor</w:t>
            </w:r>
            <w:proofErr w:type="spellEnd"/>
            <w:r w:rsidRPr="00C5083F">
              <w:rPr>
                <w:sz w:val="20"/>
                <w:szCs w:val="20"/>
              </w:rPr>
              <w:t xml:space="preserve"> care </w:t>
            </w:r>
            <w:proofErr w:type="spellStart"/>
            <w:r w:rsidRPr="00C5083F">
              <w:rPr>
                <w:sz w:val="20"/>
                <w:szCs w:val="20"/>
              </w:rPr>
              <w:t>beneficiază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activități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pregătire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remedială</w:t>
            </w:r>
            <w:proofErr w:type="spellEnd"/>
            <w:r w:rsidRPr="00C5083F">
              <w:rPr>
                <w:sz w:val="20"/>
                <w:szCs w:val="20"/>
              </w:rPr>
              <w:t>/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performanță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66F18E2" w14:textId="03869869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2F1A7BDB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260E4DA9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0DC622B7" w14:textId="5D91ACB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</w:tc>
        <w:tc>
          <w:tcPr>
            <w:tcW w:w="1134" w:type="dxa"/>
          </w:tcPr>
          <w:p w14:paraId="052E838D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4796D1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C213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0A352620" w14:textId="77777777" w:rsidTr="00E53A0A">
        <w:trPr>
          <w:trHeight w:val="625"/>
        </w:trPr>
        <w:tc>
          <w:tcPr>
            <w:tcW w:w="426" w:type="dxa"/>
          </w:tcPr>
          <w:p w14:paraId="0FE321F4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9A3CD9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4"/>
              <w:ind w:right="-24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C5083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examene,</w:t>
            </w:r>
            <w:r w:rsidRPr="00C5083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situaţii</w:t>
            </w:r>
            <w:r w:rsidRPr="00C5083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neîncheiate,</w:t>
            </w:r>
            <w:r w:rsidRPr="00C5083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corigențe și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diferențe,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solicitarea </w:t>
            </w:r>
            <w:r w:rsidRPr="00C508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ui. </w:t>
            </w:r>
          </w:p>
          <w:p w14:paraId="131D14F2" w14:textId="7777777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1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5DB93FA9" w14:textId="10BE2CB2" w:rsidR="001D2829" w:rsidRPr="00C5083F" w:rsidRDefault="001D2829" w:rsidP="00E53A0A">
            <w:pPr>
              <w:pStyle w:val="NormalWeb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3.1.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Verifică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existenţa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deciziilor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numire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comisiilor</w:t>
            </w:r>
            <w:proofErr w:type="spellEnd"/>
            <w:r w:rsidRPr="00C5083F">
              <w:rPr>
                <w:sz w:val="20"/>
                <w:szCs w:val="20"/>
              </w:rPr>
              <w:t xml:space="preserve">,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cataloagelor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examen</w:t>
            </w:r>
            <w:r w:rsidRPr="00C5083F">
              <w:rPr>
                <w:sz w:val="20"/>
                <w:szCs w:val="20"/>
              </w:rPr>
              <w:t xml:space="preserve">,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subiectelor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biletelor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pentru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examenele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orale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și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înregistrarea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rezultatelor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documentele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6CC15A1" w14:textId="389BC7A4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7E669627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09B601C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3C2FB73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79CBE823" w14:textId="77777777" w:rsidTr="00E53A0A">
        <w:trPr>
          <w:trHeight w:val="1083"/>
        </w:trPr>
        <w:tc>
          <w:tcPr>
            <w:tcW w:w="426" w:type="dxa"/>
          </w:tcPr>
          <w:p w14:paraId="340447B5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F7D0FDC" w14:textId="0BD64B95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Coordonează,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alături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directorul</w:t>
            </w:r>
            <w:r w:rsidRPr="00C5083F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școlare și</w:t>
            </w:r>
            <w:r w:rsidRPr="00C5083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membrii</w:t>
            </w:r>
            <w:r w:rsidRPr="00C5083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 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D767E83" w14:textId="202F3E7D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ție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 bazelor</w:t>
            </w:r>
            <w:r w:rsidRPr="00C5083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date și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situațiilor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statistice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 unității de învățământ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special.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15E0245C" w14:textId="7884A249" w:rsidR="001D2829" w:rsidRPr="00C5083F" w:rsidRDefault="001D2829" w:rsidP="00E53A0A">
            <w:pPr>
              <w:pStyle w:val="NormalWeb"/>
              <w:spacing w:after="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4.1.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Verifică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actualizarea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datelor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bazele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date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specifice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unităţii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învăţământ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special</w:t>
            </w:r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DF9CCF" w14:textId="4B46AC4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678FA4A9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CACE414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FB69055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59A24ADB" w14:textId="77777777" w:rsidTr="00E53A0A">
        <w:tc>
          <w:tcPr>
            <w:tcW w:w="426" w:type="dxa"/>
          </w:tcPr>
          <w:p w14:paraId="1E959010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6AC46756" w14:textId="3DCC28D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4"/>
              <w:ind w:right="16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Coordonează,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îndrumă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și Monitorizează</w:t>
            </w:r>
            <w:r w:rsidRPr="00C5083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implementarea și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sistemului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control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intern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managerial (SCMI)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din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cadrul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școlare împreună cu directorul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învățământ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special. </w:t>
            </w:r>
          </w:p>
          <w:p w14:paraId="0BBD50EC" w14:textId="7777777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2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62FFDD2C" w14:textId="77777777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ind w:right="77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Gestionează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implementarea SCMI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prin respectarea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standardelor de calitate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D4CBC3" w14:textId="77777777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Implementează și asigură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revizuirea periodică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 privind controlul intern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unității de învățământ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legislației în vigoare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99A518" w14:textId="77777777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existența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Programului de dezvoltare a sistemului de control intern managerial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fișelor/formularelor de identificare, descriere și evaluare a riscurilor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5F7ED5" w14:textId="57BC7919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existența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registrului riscurilor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nivelul unității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învățământ special.</w:t>
            </w:r>
          </w:p>
          <w:p w14:paraId="1E8BB6F5" w14:textId="747EA0CD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5.5.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Identifică și inventariază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funcțiile sensibile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0F6A3D3" w14:textId="714C077E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p</w:t>
            </w:r>
          </w:p>
          <w:p w14:paraId="3AEF0912" w14:textId="77777777" w:rsidR="00251F24" w:rsidRPr="00C5083F" w:rsidRDefault="00251F24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F527E9D" w14:textId="0CC8559A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  <w:p w14:paraId="321927BA" w14:textId="77777777" w:rsidR="00251F24" w:rsidRPr="00C5083F" w:rsidRDefault="00251F24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E74EFC9" w14:textId="7C88ACEA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  <w:p w14:paraId="018A089E" w14:textId="77777777" w:rsidR="00251F24" w:rsidRPr="00C5083F" w:rsidRDefault="00251F24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E153382" w14:textId="225E8126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1062BBC5" w14:textId="2F59719E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1 p </w:t>
            </w:r>
          </w:p>
        </w:tc>
        <w:tc>
          <w:tcPr>
            <w:tcW w:w="1134" w:type="dxa"/>
          </w:tcPr>
          <w:p w14:paraId="36CA396D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709E1AB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231326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2B11BD7C" w14:textId="77777777" w:rsidTr="00E53A0A">
        <w:trPr>
          <w:trHeight w:val="397"/>
        </w:trPr>
        <w:tc>
          <w:tcPr>
            <w:tcW w:w="16302" w:type="dxa"/>
            <w:gridSpan w:val="7"/>
            <w:vAlign w:val="bottom"/>
          </w:tcPr>
          <w:p w14:paraId="421E9A49" w14:textId="21D2337E" w:rsidR="001D2829" w:rsidRPr="00EB0E56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309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MOTIVAREA/ANTRENAREA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PERSONALULUI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SUBORDINE: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8116E9" w14:paraId="47A7A133" w14:textId="77777777" w:rsidTr="00E53A0A">
        <w:trPr>
          <w:trHeight w:val="20"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4F509F64" w14:textId="77777777" w:rsidR="008116E9" w:rsidRDefault="008116E9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40E5DD23" w14:textId="35BE4F4E" w:rsidR="00C74D67" w:rsidRPr="00C74D67" w:rsidRDefault="00C74D67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4D615C9C" w14:textId="0289F976" w:rsidR="008116E9" w:rsidRPr="0039096F" w:rsidRDefault="008116E9" w:rsidP="00E5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2B2AB5CC" w14:textId="0233D5A0" w:rsidR="008116E9" w:rsidRPr="00194D77" w:rsidRDefault="008116E9" w:rsidP="00E53A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208D26E2" w14:textId="1996FF9F" w:rsidR="008116E9" w:rsidRPr="0039096F" w:rsidRDefault="008116E9" w:rsidP="00E53A0A">
            <w:pPr>
              <w:widowControl w:val="0"/>
              <w:kinsoku w:val="0"/>
              <w:autoSpaceDE w:val="0"/>
              <w:autoSpaceDN w:val="0"/>
              <w:adjustRightInd w:val="0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  <w:vAlign w:val="center"/>
          </w:tcPr>
          <w:p w14:paraId="293093ED" w14:textId="50D92C7B" w:rsidR="008116E9" w:rsidRDefault="008116E9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B64770" w14:paraId="1936F133" w14:textId="77777777" w:rsidTr="00E53A0A">
        <w:trPr>
          <w:trHeight w:val="20"/>
        </w:trPr>
        <w:tc>
          <w:tcPr>
            <w:tcW w:w="426" w:type="dxa"/>
            <w:vMerge/>
            <w:shd w:val="clear" w:color="auto" w:fill="DAEEF3" w:themeFill="accent5" w:themeFillTint="33"/>
            <w:vAlign w:val="center"/>
          </w:tcPr>
          <w:p w14:paraId="04818075" w14:textId="77777777" w:rsidR="00B64770" w:rsidRPr="004C5452" w:rsidRDefault="00B64770" w:rsidP="00E53A0A">
            <w:pPr>
              <w:pStyle w:val="Listparagraf"/>
              <w:widowControl w:val="0"/>
              <w:kinsoku w:val="0"/>
              <w:autoSpaceDE w:val="0"/>
              <w:autoSpaceDN w:val="0"/>
              <w:adjustRightInd w:val="0"/>
              <w:ind w:left="36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  <w:vAlign w:val="center"/>
          </w:tcPr>
          <w:p w14:paraId="7729B396" w14:textId="77777777" w:rsidR="00B64770" w:rsidRPr="0039096F" w:rsidRDefault="00B64770" w:rsidP="00E5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  <w:vAlign w:val="center"/>
          </w:tcPr>
          <w:p w14:paraId="15DB6C58" w14:textId="77777777" w:rsidR="00B64770" w:rsidRPr="00194D77" w:rsidRDefault="00B64770" w:rsidP="00E53A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  <w:vAlign w:val="center"/>
          </w:tcPr>
          <w:p w14:paraId="1DD82059" w14:textId="77777777" w:rsidR="00B64770" w:rsidRPr="0039096F" w:rsidRDefault="00B6477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075DA88A" w14:textId="0A7EA3A8" w:rsidR="00B64770" w:rsidRPr="00B64770" w:rsidRDefault="00B64770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2F175E12" w14:textId="37592824" w:rsidR="00B64770" w:rsidRPr="00B64770" w:rsidRDefault="00B64770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2E80AB43" w14:textId="7265CB2F" w:rsidR="00B64770" w:rsidRPr="00B64770" w:rsidRDefault="00B64770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8116E9" w14:paraId="435717AA" w14:textId="77777777" w:rsidTr="00E53A0A">
        <w:tc>
          <w:tcPr>
            <w:tcW w:w="426" w:type="dxa"/>
          </w:tcPr>
          <w:p w14:paraId="629F0527" w14:textId="77777777" w:rsidR="008116E9" w:rsidRPr="004C5452" w:rsidRDefault="008116E9" w:rsidP="00E53A0A">
            <w:pPr>
              <w:pStyle w:val="Listparagraf"/>
              <w:widowControl w:val="0"/>
              <w:numPr>
                <w:ilvl w:val="0"/>
                <w:numId w:val="35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FA7C70" w14:textId="5E8964EB" w:rsidR="008116E9" w:rsidRPr="0039096F" w:rsidRDefault="008116E9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96F">
              <w:rPr>
                <w:rFonts w:ascii="Times New Roman" w:hAnsi="Times New Roman" w:cs="Times New Roman"/>
                <w:sz w:val="20"/>
                <w:szCs w:val="20"/>
              </w:rPr>
              <w:t xml:space="preserve">Se preocupă de atragerea de resurse extrabugetare, precum: sponsorizări, donații, consultanță, colectare de materiale și lansare de proiecte cu finanțare internă sau externă.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7655" w:type="dxa"/>
          </w:tcPr>
          <w:p w14:paraId="63A0D1C5" w14:textId="01C07E31" w:rsidR="008116E9" w:rsidRPr="00194D77" w:rsidRDefault="008116E9" w:rsidP="00E53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parteneriate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în vederea obținerii de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fonduri extrabugetare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materiale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echipamente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servicii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sau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premii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pentru susținerea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activităților școlare și extrașcolare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B9C6F8C" w14:textId="355ABC05" w:rsidR="008116E9" w:rsidRPr="0039096F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90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90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2B7026CD" w14:textId="77777777" w:rsidR="008116E9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88D5141" w14:textId="77777777" w:rsidR="008116E9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072E8BB" w14:textId="77777777" w:rsidR="008116E9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16E9" w14:paraId="7B3706D7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7F33A467" w14:textId="6AFE1E42" w:rsidR="008116E9" w:rsidRPr="00EB0E56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27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MONITORIZAREA/EVALUAREA/CONTROLUL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ACTIVITĂȚILOR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UNITATEA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E53A0A" w14:paraId="2DF4F97E" w14:textId="77777777" w:rsidTr="00E53A0A">
        <w:trPr>
          <w:trHeight w:val="20"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67DEE7FE" w14:textId="77777777" w:rsidR="00E53A0A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3CCECB62" w14:textId="6F911A6F" w:rsidR="00E53A0A" w:rsidRPr="00E53A0A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645D4F55" w14:textId="07723651" w:rsidR="00E53A0A" w:rsidRPr="00462891" w:rsidRDefault="00E53A0A" w:rsidP="00E53A0A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6AB95CD3" w14:textId="439A7700" w:rsidR="00E53A0A" w:rsidRPr="00462891" w:rsidRDefault="00E53A0A" w:rsidP="00E53A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642AE889" w14:textId="17D40FF9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3B790D03" w14:textId="48CCC3D5" w:rsidR="00E53A0A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E53A0A" w14:paraId="28F0252D" w14:textId="77777777" w:rsidTr="00E53A0A">
        <w:trPr>
          <w:trHeight w:val="20"/>
        </w:trPr>
        <w:tc>
          <w:tcPr>
            <w:tcW w:w="426" w:type="dxa"/>
            <w:vMerge/>
            <w:shd w:val="clear" w:color="auto" w:fill="DAEEF3" w:themeFill="accent5" w:themeFillTint="33"/>
            <w:vAlign w:val="center"/>
          </w:tcPr>
          <w:p w14:paraId="1E35E3ED" w14:textId="77777777" w:rsidR="00E53A0A" w:rsidRPr="002F58CB" w:rsidRDefault="00E53A0A" w:rsidP="00E53A0A">
            <w:pPr>
              <w:pStyle w:val="Listparagraf"/>
              <w:widowControl w:val="0"/>
              <w:kinsoku w:val="0"/>
              <w:autoSpaceDE w:val="0"/>
              <w:autoSpaceDN w:val="0"/>
              <w:adjustRightInd w:val="0"/>
              <w:ind w:left="360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  <w:vAlign w:val="center"/>
          </w:tcPr>
          <w:p w14:paraId="1475B120" w14:textId="77777777" w:rsidR="00E53A0A" w:rsidRPr="00462891" w:rsidRDefault="00E53A0A" w:rsidP="00E53A0A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  <w:vAlign w:val="center"/>
          </w:tcPr>
          <w:p w14:paraId="0218CAAE" w14:textId="77777777" w:rsidR="00E53A0A" w:rsidRPr="00462891" w:rsidRDefault="00E53A0A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  <w:vAlign w:val="center"/>
          </w:tcPr>
          <w:p w14:paraId="0C243594" w14:textId="77777777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428235E" w14:textId="20747AEA" w:rsidR="00E53A0A" w:rsidRPr="00E53A0A" w:rsidRDefault="00E53A0A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Auto</w:t>
            </w: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72E1AB3F" w14:textId="6DAF09A5" w:rsidR="00E53A0A" w:rsidRPr="00E53A0A" w:rsidRDefault="00E53A0A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6738633" w14:textId="6F11FCAB" w:rsidR="00E53A0A" w:rsidRPr="00E53A0A" w:rsidRDefault="00E53A0A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E53A0A" w14:paraId="5D813477" w14:textId="77777777" w:rsidTr="00E53A0A">
        <w:tc>
          <w:tcPr>
            <w:tcW w:w="426" w:type="dxa"/>
          </w:tcPr>
          <w:p w14:paraId="090E5707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F673AC" w14:textId="664AD53A" w:rsidR="00E53A0A" w:rsidRPr="00462891" w:rsidRDefault="00E53A0A" w:rsidP="00E53A0A">
            <w:pPr>
              <w:ind w:right="-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Urmărește prin responsabilii ariilor curriculare/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șefi de catedră, aplicarea planurilor-cadru de învățământ, a programelor școlare și a metodologiei privind evaluarea rezultatelor școlar.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64C04F1F" w14:textId="578A0D8C" w:rsidR="00E53A0A" w:rsidRPr="00462891" w:rsidRDefault="00E53A0A" w:rsidP="00E53A0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aplicarea planurilor-cadru de învățământ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planificările calendaristice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ale cadrelor didactice.</w:t>
            </w:r>
          </w:p>
        </w:tc>
        <w:tc>
          <w:tcPr>
            <w:tcW w:w="850" w:type="dxa"/>
          </w:tcPr>
          <w:p w14:paraId="40A83699" w14:textId="4BDD9D82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 p</w:t>
            </w:r>
          </w:p>
          <w:p w14:paraId="1043595C" w14:textId="0FF0517B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 p</w:t>
            </w:r>
          </w:p>
        </w:tc>
        <w:tc>
          <w:tcPr>
            <w:tcW w:w="1134" w:type="dxa"/>
          </w:tcPr>
          <w:p w14:paraId="02C7E6BB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9EB5246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3C0261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43E487F7" w14:textId="77777777" w:rsidTr="00E53A0A">
        <w:tc>
          <w:tcPr>
            <w:tcW w:w="426" w:type="dxa"/>
          </w:tcPr>
          <w:p w14:paraId="40C68E59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6C40E5" w14:textId="705FBD1E" w:rsidR="00E53A0A" w:rsidRPr="00462891" w:rsidRDefault="00E53A0A" w:rsidP="00E53A0A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Controlează, cu sprijinul responsabililor ariilor 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curriculare/șefilor de catedră, calitatea procesului instructiv-educativ/ monitorizează instruirea practică.</w:t>
            </w:r>
          </w:p>
          <w:p w14:paraId="7D026E2D" w14:textId="77777777" w:rsidR="00E53A0A" w:rsidRPr="00462891" w:rsidRDefault="00E53A0A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6044DD90" w14:textId="16B3099A" w:rsidR="00E53A0A" w:rsidRPr="00462891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Analizează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rezultatele școlare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ale elevilor.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2.2.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Controlează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calitatea procesului instructiv-educativ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CF4BB46" w14:textId="11729994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1,50 p</w:t>
            </w:r>
          </w:p>
          <w:p w14:paraId="63C13DBA" w14:textId="747A7796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1,50 p</w:t>
            </w:r>
          </w:p>
        </w:tc>
        <w:tc>
          <w:tcPr>
            <w:tcW w:w="1134" w:type="dxa"/>
          </w:tcPr>
          <w:p w14:paraId="0769E57C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958285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6BCCBD4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31993FDB" w14:textId="77777777" w:rsidTr="00E53A0A">
        <w:tc>
          <w:tcPr>
            <w:tcW w:w="426" w:type="dxa"/>
          </w:tcPr>
          <w:p w14:paraId="3140E3A0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45A4B9" w14:textId="667A998D" w:rsidR="00E53A0A" w:rsidRPr="00462891" w:rsidRDefault="00E53A0A" w:rsidP="00E53A0A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Răspunde, alături de directorul unității de învățământ special, de respectarea normelor de igienă școlară, de protecție a muncii, de protecție civilă și de pază contra incendiilor în întreaga instituție.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28A0D450" w14:textId="368EFECB" w:rsidR="00E53A0A" w:rsidRPr="00462891" w:rsidRDefault="00E53A0A" w:rsidP="00E53A0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completarea carnetelor individuale de protecția muncii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Monitorizează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graficul de instruire NTSM și PSI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Coordonează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exercițiile de evacuare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în caz de cutremur sau incendiu.</w:t>
            </w:r>
          </w:p>
        </w:tc>
        <w:tc>
          <w:tcPr>
            <w:tcW w:w="850" w:type="dxa"/>
          </w:tcPr>
          <w:p w14:paraId="3CFDBA75" w14:textId="0C2C934B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0,70 p</w:t>
            </w:r>
          </w:p>
          <w:p w14:paraId="7401DC96" w14:textId="251B68F5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0,70 p</w:t>
            </w:r>
          </w:p>
          <w:p w14:paraId="06785251" w14:textId="27964823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0,60 p</w:t>
            </w:r>
          </w:p>
        </w:tc>
        <w:tc>
          <w:tcPr>
            <w:tcW w:w="1134" w:type="dxa"/>
          </w:tcPr>
          <w:p w14:paraId="50FAAF96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C2EF63E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A97FD0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264E4EC7" w14:textId="77777777" w:rsidTr="00E53A0A">
        <w:tc>
          <w:tcPr>
            <w:tcW w:w="426" w:type="dxa"/>
          </w:tcPr>
          <w:p w14:paraId="5F33809C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EE8D15" w14:textId="049633C5" w:rsidR="00E53A0A" w:rsidRPr="00462891" w:rsidRDefault="00E53A0A" w:rsidP="00E53A0A">
            <w:pPr>
              <w:ind w:right="-25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Colaborează la elaborarea diverselor instrumente de evaluare a activității personalului didactic de predare, didactic auxiliar și administrativ.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1DBBE476" w14:textId="4C3834B2" w:rsidR="00E53A0A" w:rsidRPr="00462891" w:rsidRDefault="00E53A0A" w:rsidP="00E53A0A">
            <w:pPr>
              <w:pStyle w:val="Listparagraf"/>
              <w:numPr>
                <w:ilvl w:val="1"/>
                <w:numId w:val="39"/>
              </w:numPr>
              <w:tabs>
                <w:tab w:val="left" w:pos="460"/>
              </w:tabs>
              <w:ind w:left="-10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Întocmeşte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instrumente de evaluare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 activităţilor specific unităţii de învăţământ special. </w:t>
            </w:r>
          </w:p>
          <w:p w14:paraId="40A70E49" w14:textId="77777777" w:rsidR="00E53A0A" w:rsidRPr="00462891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DBCE13" w14:textId="700C4B4C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027D9AA7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7A2B3CA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7D80BED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129A4004" w14:textId="77777777" w:rsidTr="00E53A0A">
        <w:tc>
          <w:tcPr>
            <w:tcW w:w="426" w:type="dxa"/>
          </w:tcPr>
          <w:p w14:paraId="2530ED4E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C955F7" w14:textId="696CAFB6" w:rsidR="00E53A0A" w:rsidRPr="00462891" w:rsidRDefault="00E53A0A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Verifică, alături de directorul școlii, efectuarea serviciului pe școală de către personalul didactic.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(Maxim 2 punte) </w:t>
            </w:r>
          </w:p>
        </w:tc>
        <w:tc>
          <w:tcPr>
            <w:tcW w:w="7655" w:type="dxa"/>
          </w:tcPr>
          <w:p w14:paraId="1EF3BDE6" w14:textId="45F64967" w:rsidR="00E53A0A" w:rsidRPr="00462891" w:rsidRDefault="00E53A0A" w:rsidP="00E53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Coordonează/face parte din echipa de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întocmire a graficului serviciului pe școală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pentru personalul didactic.</w:t>
            </w:r>
          </w:p>
        </w:tc>
        <w:tc>
          <w:tcPr>
            <w:tcW w:w="850" w:type="dxa"/>
          </w:tcPr>
          <w:p w14:paraId="07C8D9E1" w14:textId="22B19002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3F5B3E7E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A7932A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980F93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2ED69E97" w14:textId="77777777" w:rsidTr="00E53A0A">
        <w:tc>
          <w:tcPr>
            <w:tcW w:w="426" w:type="dxa"/>
          </w:tcPr>
          <w:p w14:paraId="4296831D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9EBA11" w14:textId="099DC4DE" w:rsidR="00E53A0A" w:rsidRPr="00462891" w:rsidRDefault="00E53A0A" w:rsidP="00653B22">
            <w:pPr>
              <w:ind w:right="6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Colaborează la elaborarea și/sau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odificarea fișei postului angajaților/fișei de evaluare anuală a personalului.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6154E1AF" w14:textId="3CC5EBF5" w:rsidR="00E53A0A" w:rsidRPr="00462891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Asigură existența și completarea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fișelor de evaluare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 personalului didactic, didactic auxiliar și administrativ.</w:t>
            </w:r>
          </w:p>
        </w:tc>
        <w:tc>
          <w:tcPr>
            <w:tcW w:w="850" w:type="dxa"/>
          </w:tcPr>
          <w:p w14:paraId="1062E9AB" w14:textId="10EE57B3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3DAAF899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30FD74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1C1B200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1B6795C4" w14:textId="77777777" w:rsidTr="00E53A0A">
        <w:tc>
          <w:tcPr>
            <w:tcW w:w="426" w:type="dxa"/>
          </w:tcPr>
          <w:p w14:paraId="7A8ED29B" w14:textId="77777777" w:rsidR="00E53A0A" w:rsidRPr="004C5452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3276A6" w14:textId="77777777" w:rsidR="00E53A0A" w:rsidRPr="00297390" w:rsidRDefault="00E53A0A" w:rsidP="00653B22">
            <w:pPr>
              <w:ind w:right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390">
              <w:rPr>
                <w:rFonts w:ascii="Times New Roman" w:hAnsi="Times New Roman" w:cs="Times New Roman"/>
                <w:sz w:val="20"/>
                <w:szCs w:val="20"/>
              </w:rPr>
              <w:t xml:space="preserve">Monitorizează inserția absolvenților în forma superioară de învăţământ/pe piața muncii. </w:t>
            </w:r>
          </w:p>
          <w:p w14:paraId="2EFE9F57" w14:textId="77777777" w:rsidR="00E53A0A" w:rsidRPr="00297390" w:rsidRDefault="00E53A0A" w:rsidP="00653B22">
            <w:pPr>
              <w:ind w:right="6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25E6C2D7" w14:textId="77777777" w:rsidR="00E53A0A" w:rsidRDefault="00E53A0A" w:rsidP="00E53A0A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Întocmește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situația inserției absolvenților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în forma superioară de învățământ/pe piața muncii.</w:t>
            </w:r>
          </w:p>
          <w:p w14:paraId="07202FDE" w14:textId="20CD692E" w:rsidR="00E53A0A" w:rsidRPr="00694F2F" w:rsidRDefault="00E53A0A" w:rsidP="00937DC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Colaborează cu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de orientare școlară și profesională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pentru organizarea activităților de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consiliere și orientare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pentru elevii din unitatea de învățământ.</w:t>
            </w:r>
          </w:p>
        </w:tc>
        <w:tc>
          <w:tcPr>
            <w:tcW w:w="850" w:type="dxa"/>
          </w:tcPr>
          <w:p w14:paraId="78D90B32" w14:textId="22A71FA2" w:rsidR="00E53A0A" w:rsidRPr="00A256DC" w:rsidRDefault="00E53A0A" w:rsidP="00251F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398F7C2B" w14:textId="77777777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09B52F7" w14:textId="007546C6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71CAA34C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E78516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DE954D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09548021" w14:textId="77777777" w:rsidTr="00E53A0A">
        <w:tc>
          <w:tcPr>
            <w:tcW w:w="426" w:type="dxa"/>
          </w:tcPr>
          <w:p w14:paraId="6FE950C0" w14:textId="77777777" w:rsidR="00E53A0A" w:rsidRPr="004C5452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9685CA5" w14:textId="67F41A1D" w:rsidR="00E53A0A" w:rsidRDefault="00E53A0A" w:rsidP="00E53A0A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248A5">
              <w:rPr>
                <w:rFonts w:ascii="Times New Roman" w:hAnsi="Times New Roman" w:cs="Times New Roman"/>
                <w:sz w:val="20"/>
                <w:szCs w:val="20"/>
              </w:rPr>
              <w:t xml:space="preserve">Consemnează în condica de prezență absențele și întârzierile la ore ale personalului didactic de predare, precum și ale personalului didactic auxiliar și administrativ. </w:t>
            </w:r>
          </w:p>
          <w:p w14:paraId="76A01437" w14:textId="2BD805EF" w:rsidR="00E53A0A" w:rsidRPr="000A7B34" w:rsidRDefault="00E53A0A" w:rsidP="00E53A0A">
            <w:pPr>
              <w:ind w:right="-10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7655" w:type="dxa"/>
          </w:tcPr>
          <w:p w14:paraId="76347C69" w14:textId="46044B48" w:rsidR="00E53A0A" w:rsidRPr="00694F2F" w:rsidRDefault="00E53A0A" w:rsidP="00E53A0A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completarea condicilor de prezență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eventualele recuperări de ore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>, conform prevederilor legale în vigoare (dacă este cazul).</w:t>
            </w:r>
          </w:p>
        </w:tc>
        <w:tc>
          <w:tcPr>
            <w:tcW w:w="850" w:type="dxa"/>
          </w:tcPr>
          <w:p w14:paraId="5695C0DA" w14:textId="2E28C0E5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4A145D03" w14:textId="6C7CD60D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0A411290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D71C2F3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0DDAA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60A6C9E0" w14:textId="77777777" w:rsidTr="00E53A0A">
        <w:tc>
          <w:tcPr>
            <w:tcW w:w="426" w:type="dxa"/>
          </w:tcPr>
          <w:p w14:paraId="09C41C67" w14:textId="77777777" w:rsidR="00E53A0A" w:rsidRPr="004C5452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FFC589" w14:textId="65D59227" w:rsidR="00E53A0A" w:rsidRPr="000A7CE5" w:rsidRDefault="00E53A0A" w:rsidP="00251F24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Împreună cu directorul unității de învățământ se ocupă de problemele legate de asistențe la ore și prezența personalului didactic la ore.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50AAE90D" w14:textId="77777777" w:rsidR="00E53A0A" w:rsidRPr="00D05737" w:rsidRDefault="00E53A0A" w:rsidP="00E53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9.1.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 Asistă la </w:t>
            </w: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orele de curs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, conform </w:t>
            </w: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graficului pe școală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, și completează </w:t>
            </w: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fișele de asistență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 corespunzătoare.</w:t>
            </w:r>
          </w:p>
          <w:p w14:paraId="2A4A0664" w14:textId="77777777" w:rsidR="00E53A0A" w:rsidRPr="00D05737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E3FA46" w14:textId="43EBAA4B" w:rsidR="00E53A0A" w:rsidRPr="000A7CE5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6905485D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AB5F839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2004D6C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5E6011CC" w14:textId="77777777" w:rsidTr="00E53A0A">
        <w:trPr>
          <w:trHeight w:val="397"/>
        </w:trPr>
        <w:tc>
          <w:tcPr>
            <w:tcW w:w="16302" w:type="dxa"/>
            <w:gridSpan w:val="7"/>
            <w:vAlign w:val="bottom"/>
          </w:tcPr>
          <w:p w14:paraId="799B8591" w14:textId="447D6F9A" w:rsidR="00E53A0A" w:rsidRPr="000A7CE5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309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VI.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RELAȚII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COMUNICARE: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8C458A" w14:paraId="37A66CF5" w14:textId="77777777" w:rsidTr="00666406"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75869570" w14:textId="77777777" w:rsidR="008C458A" w:rsidRDefault="008C458A" w:rsidP="008C458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049F2583" w14:textId="07918ACD" w:rsidR="008C458A" w:rsidRPr="004C5452" w:rsidRDefault="008C458A" w:rsidP="008C458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686EBCC6" w14:textId="6855777D" w:rsidR="008C458A" w:rsidRPr="000A7CE5" w:rsidRDefault="008C458A" w:rsidP="0066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7B4CDBE1" w14:textId="31D5D3D9" w:rsidR="008C458A" w:rsidRPr="00FD508A" w:rsidRDefault="008C458A" w:rsidP="00666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4E9C52C7" w14:textId="732CF2B6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32A9D03C" w14:textId="500C66C4" w:rsidR="008C458A" w:rsidRDefault="00666406" w:rsidP="0066640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666406" w14:paraId="3B799689" w14:textId="77777777" w:rsidTr="00666406">
        <w:tc>
          <w:tcPr>
            <w:tcW w:w="426" w:type="dxa"/>
            <w:vMerge/>
          </w:tcPr>
          <w:p w14:paraId="1CA0479C" w14:textId="77777777" w:rsidR="00666406" w:rsidRPr="004C5452" w:rsidRDefault="00666406" w:rsidP="00666406">
            <w:pPr>
              <w:pStyle w:val="Listparagraf"/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  <w:vAlign w:val="center"/>
          </w:tcPr>
          <w:p w14:paraId="4BE7E0F2" w14:textId="77777777" w:rsidR="00666406" w:rsidRPr="000A7CE5" w:rsidRDefault="00666406" w:rsidP="00666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  <w:vAlign w:val="center"/>
          </w:tcPr>
          <w:p w14:paraId="19AD8360" w14:textId="77777777" w:rsidR="00666406" w:rsidRPr="00FD508A" w:rsidRDefault="00666406" w:rsidP="006664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  <w:vAlign w:val="center"/>
          </w:tcPr>
          <w:p w14:paraId="3095BD16" w14:textId="77777777" w:rsidR="00666406" w:rsidRPr="000A7CE5" w:rsidRDefault="00666406" w:rsidP="0066640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B83CC35" w14:textId="4667EE20" w:rsidR="00666406" w:rsidRPr="00666406" w:rsidRDefault="00666406" w:rsidP="00666406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Auto</w:t>
            </w: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0A3DF795" w14:textId="1C2725CE" w:rsidR="00666406" w:rsidRPr="00666406" w:rsidRDefault="00666406" w:rsidP="00666406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64FB905" w14:textId="24E2240F" w:rsidR="00666406" w:rsidRPr="00666406" w:rsidRDefault="00666406" w:rsidP="00666406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8C458A" w14:paraId="2A167DD6" w14:textId="77777777" w:rsidTr="00E53A0A">
        <w:tc>
          <w:tcPr>
            <w:tcW w:w="426" w:type="dxa"/>
          </w:tcPr>
          <w:p w14:paraId="26979E58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A26AA4" w14:textId="77777777" w:rsidR="008C458A" w:rsidRPr="000A7CE5" w:rsidRDefault="008C458A" w:rsidP="008C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Dispune afișarea noutăților legislative la avizierele școlii. </w:t>
            </w:r>
          </w:p>
          <w:p w14:paraId="6EE1D2CB" w14:textId="77777777" w:rsidR="008C458A" w:rsidRPr="000A7CE5" w:rsidRDefault="008C458A" w:rsidP="008C4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5DBE84A7" w14:textId="0E86FCA1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Urmărește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actualizarea informațiilor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site-ul unității școlare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Asigură existența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documentelor legislative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punctul de documentare și informare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al unității de învățământ special.</w:t>
            </w:r>
          </w:p>
        </w:tc>
        <w:tc>
          <w:tcPr>
            <w:tcW w:w="850" w:type="dxa"/>
          </w:tcPr>
          <w:p w14:paraId="70F3D33B" w14:textId="42F0D92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4D7B58E1" w14:textId="2CC7D28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100D7E91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0BD3772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6050827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5FA30FC3" w14:textId="77777777" w:rsidTr="00E53A0A">
        <w:tc>
          <w:tcPr>
            <w:tcW w:w="426" w:type="dxa"/>
          </w:tcPr>
          <w:p w14:paraId="3BE64107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0800167" w14:textId="26E7643D" w:rsidR="008C458A" w:rsidRPr="000A7CE5" w:rsidRDefault="008C458A" w:rsidP="00666406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>Mediază/negociază/rezolvă stările conflictuale sau accidentele de muncă la nivelul unității și informează directorul de modul în care a soluționat fiecare problemă.</w:t>
            </w:r>
            <w:r w:rsidR="0066640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468BBC09" w14:textId="4E96C6C4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Urmărește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rezolvarea petițiilor / reclamațiilor / sesizărilor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înregistrate în unitatea de învățământ.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Mediază eventuale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conflicte intrainstituționale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B983D3" w14:textId="08E4A70B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77ED9A64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05F933CC" w14:textId="292B29C1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4444C2B2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CEDF93D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7F5314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5DFA7566" w14:textId="77777777" w:rsidTr="00E53A0A">
        <w:tc>
          <w:tcPr>
            <w:tcW w:w="426" w:type="dxa"/>
          </w:tcPr>
          <w:p w14:paraId="0DA0A274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FFCE82" w14:textId="2D937817" w:rsidR="008C458A" w:rsidRPr="000A7CE5" w:rsidRDefault="008C458A" w:rsidP="008C458A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Informează toate categoriile și organizațiile interesate beneficiare în legatură cu oferta educațională a școlii.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242D8173" w14:textId="061490F5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afișarea ofertei educaționale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pe site-ul unității de învățământ special și la avizier.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Inițiază activități de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promovare a imaginii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unității de învățământ special.</w:t>
            </w:r>
          </w:p>
        </w:tc>
        <w:tc>
          <w:tcPr>
            <w:tcW w:w="850" w:type="dxa"/>
          </w:tcPr>
          <w:p w14:paraId="7DD8161F" w14:textId="77777777" w:rsidR="00251F24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00CBDB2B" w14:textId="64B7E4F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14:paraId="4DDF3927" w14:textId="313CDBA0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07A064BA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F44DD62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FEDB9B6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3C00A278" w14:textId="77777777" w:rsidTr="00E53A0A">
        <w:tc>
          <w:tcPr>
            <w:tcW w:w="426" w:type="dxa"/>
          </w:tcPr>
          <w:p w14:paraId="6C76B4AD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6CB787" w14:textId="77777777" w:rsidR="00653B22" w:rsidRDefault="008C458A" w:rsidP="008C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Dezvoltă, alături de directorul unității de învățământ special şi membrii consiliului de administrație, relații de parteneriat cu diverse organizații, comunitatea locală, mediul local de afaceri. </w:t>
            </w:r>
          </w:p>
          <w:p w14:paraId="5472F455" w14:textId="7422BAFF" w:rsidR="008C458A" w:rsidRPr="000A7CE5" w:rsidRDefault="008C458A" w:rsidP="008C4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5914443C" w14:textId="6365FF8E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Inițiază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proiecte de parteneriat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cu diverse organizații, cu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comunitatea locală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și cu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mediul local de afaceri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8A8617" w14:textId="06C25302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52470775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9F5EAF3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431EC8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40CE88B4" w14:textId="77777777" w:rsidTr="00E53A0A">
        <w:tc>
          <w:tcPr>
            <w:tcW w:w="426" w:type="dxa"/>
          </w:tcPr>
          <w:p w14:paraId="7F6597D4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D5CF28B" w14:textId="214AA383" w:rsidR="008C458A" w:rsidRPr="000A7CE5" w:rsidRDefault="008C458A" w:rsidP="008C458A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Asigură, alături de directorul unității de învățământ și de membrii consiliului de administrație, cadrul organizatoric și facilitează relațiile de parteneriat dintre unitatea școlară și părinții/ familiile elevilor.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punte)</w:t>
            </w:r>
          </w:p>
        </w:tc>
        <w:tc>
          <w:tcPr>
            <w:tcW w:w="7655" w:type="dxa"/>
          </w:tcPr>
          <w:p w14:paraId="43854955" w14:textId="2112F2FC" w:rsidR="008C458A" w:rsidRPr="000A7CE5" w:rsidRDefault="008C458A" w:rsidP="008C458A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Completează și centralizează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contractele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dintre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unitatea de învățământ special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și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părinți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Întocmește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graficul lectoratelor cu părinții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colaborarea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dintre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Reprezentativ al Părinților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și reprezentanții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unității de învățământ special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5B2801" w14:textId="67F72AF2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7D1F281F" w14:textId="77777777" w:rsidR="00937DC3" w:rsidRPr="000A7CE5" w:rsidRDefault="00937DC3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F37FE90" w14:textId="1037811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322DA731" w14:textId="3C60673C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1C73C437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03B3B6A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B630549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33E67556" w14:textId="77777777" w:rsidTr="00E53A0A">
        <w:trPr>
          <w:trHeight w:val="397"/>
        </w:trPr>
        <w:tc>
          <w:tcPr>
            <w:tcW w:w="16302" w:type="dxa"/>
            <w:gridSpan w:val="7"/>
            <w:vAlign w:val="bottom"/>
          </w:tcPr>
          <w:p w14:paraId="4E5F2A4C" w14:textId="4AD7AD97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448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VII.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PREGĂTIRE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PROFESIONALĂ: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D144B4" w14:paraId="1C65A673" w14:textId="77777777" w:rsidTr="00D144B4"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70745C20" w14:textId="77777777" w:rsidR="00D144B4" w:rsidRDefault="00D144B4" w:rsidP="00D144B4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328C13EB" w14:textId="316D5CA9" w:rsidR="00D144B4" w:rsidRPr="00D144B4" w:rsidRDefault="00D144B4" w:rsidP="00D144B4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42E4F8A9" w14:textId="6CF94728" w:rsidR="00D144B4" w:rsidRPr="000A7CE5" w:rsidRDefault="00D144B4" w:rsidP="00D1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65244083" w14:textId="322BB13C" w:rsidR="00D144B4" w:rsidRPr="0030046E" w:rsidRDefault="00D144B4" w:rsidP="00D144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3ACBC89E" w14:textId="513B0D42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0EB6F870" w14:textId="61787B3C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D144B4" w14:paraId="0C53BE42" w14:textId="77777777" w:rsidTr="00D144B4">
        <w:tc>
          <w:tcPr>
            <w:tcW w:w="426" w:type="dxa"/>
            <w:vMerge/>
            <w:shd w:val="clear" w:color="auto" w:fill="DAEEF3" w:themeFill="accent5" w:themeFillTint="33"/>
          </w:tcPr>
          <w:p w14:paraId="28CB81DB" w14:textId="77777777" w:rsidR="00D144B4" w:rsidRPr="004C5452" w:rsidRDefault="00D144B4" w:rsidP="00D144B4">
            <w:pPr>
              <w:pStyle w:val="Listparagraf"/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224185A1" w14:textId="77777777" w:rsidR="00D144B4" w:rsidRPr="000A7CE5" w:rsidRDefault="00D144B4" w:rsidP="00D14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46B02783" w14:textId="77777777" w:rsidR="00D144B4" w:rsidRPr="0030046E" w:rsidRDefault="00D144B4" w:rsidP="00D144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6EE8A501" w14:textId="77777777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E0EFE16" w14:textId="6AE5463D" w:rsidR="00D144B4" w:rsidRPr="00D144B4" w:rsidRDefault="00D144B4" w:rsidP="00D144B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Auto</w:t>
            </w: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50369365" w14:textId="78C476A3" w:rsidR="00D144B4" w:rsidRPr="00D144B4" w:rsidRDefault="00D144B4" w:rsidP="00D144B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8C157D7" w14:textId="24083B62" w:rsidR="00D144B4" w:rsidRPr="00D144B4" w:rsidRDefault="00D144B4" w:rsidP="00D144B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D144B4" w14:paraId="4E454CFB" w14:textId="77777777" w:rsidTr="00E53A0A">
        <w:tc>
          <w:tcPr>
            <w:tcW w:w="426" w:type="dxa"/>
          </w:tcPr>
          <w:p w14:paraId="2B3021E9" w14:textId="77777777" w:rsidR="00D144B4" w:rsidRPr="004C5452" w:rsidRDefault="00D144B4" w:rsidP="00D144B4">
            <w:pPr>
              <w:pStyle w:val="Listparagraf"/>
              <w:widowControl w:val="0"/>
              <w:numPr>
                <w:ilvl w:val="0"/>
                <w:numId w:val="38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091ADED" w14:textId="77777777" w:rsidR="00D144B4" w:rsidRPr="000A7CE5" w:rsidRDefault="00D144B4" w:rsidP="00D1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Sprijină și consiliază profesorii debutanți în formarea lor. </w:t>
            </w:r>
            <w:r w:rsidRPr="000A7C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6 puncte)</w:t>
            </w: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5497FDF8" w14:textId="0407F6A1" w:rsidR="00D144B4" w:rsidRPr="000A7CE5" w:rsidRDefault="00D144B4" w:rsidP="00D144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Monitorizează </w:t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aplicarea planului de dezvoltare personală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a cadrelor didactice debutante (dacă este cazul).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Consiliază profesional </w:t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cadrele didactice debutante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(dacă este cazul).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Monitorizează </w:t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activitatea de mentorat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în unitatea de învățământ.</w:t>
            </w:r>
          </w:p>
        </w:tc>
        <w:tc>
          <w:tcPr>
            <w:tcW w:w="850" w:type="dxa"/>
          </w:tcPr>
          <w:p w14:paraId="65F6FF83" w14:textId="596549C1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4FB53E6C" w14:textId="77777777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7289C68" w14:textId="1DCB4C9A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6C05468D" w14:textId="1B468178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21708A55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577A323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BA61C4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144B4" w14:paraId="7B4A6021" w14:textId="77777777" w:rsidTr="00E53A0A">
        <w:tc>
          <w:tcPr>
            <w:tcW w:w="426" w:type="dxa"/>
          </w:tcPr>
          <w:p w14:paraId="53A71C8A" w14:textId="77777777" w:rsidR="00D144B4" w:rsidRPr="004C5452" w:rsidRDefault="00D144B4" w:rsidP="00D144B4">
            <w:pPr>
              <w:pStyle w:val="Listparagraf"/>
              <w:widowControl w:val="0"/>
              <w:numPr>
                <w:ilvl w:val="0"/>
                <w:numId w:val="38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FEAE6D" w14:textId="4276DAE1" w:rsidR="00D144B4" w:rsidRPr="000A7CE5" w:rsidRDefault="00D144B4" w:rsidP="00653B22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Apreciază, alături de directorul unității școlare și responsabilii catedrelor/ comisiilor metodice/șefilor de catedră, personalul didactic de predare și instruire practică, la inspecțiile pentru obținerea gradelor didactice.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4 puncte)</w:t>
            </w: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617672B3" w14:textId="01153A89" w:rsidR="00D144B4" w:rsidRPr="000A7CE5" w:rsidRDefault="00D144B4" w:rsidP="00D144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C51656">
              <w:rPr>
                <w:rFonts w:ascii="Times New Roman" w:hAnsi="Times New Roman" w:cs="Times New Roman"/>
                <w:sz w:val="20"/>
                <w:szCs w:val="20"/>
              </w:rPr>
              <w:t xml:space="preserve"> Participă la </w:t>
            </w:r>
            <w:r w:rsidRPr="00C51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inspecțiile de specialitate</w:t>
            </w:r>
            <w:r w:rsidRPr="00C51656">
              <w:rPr>
                <w:rFonts w:ascii="Times New Roman" w:hAnsi="Times New Roman" w:cs="Times New Roman"/>
                <w:sz w:val="20"/>
                <w:szCs w:val="20"/>
              </w:rPr>
              <w:t xml:space="preserve"> pentru acordarea </w:t>
            </w:r>
            <w:r w:rsidRPr="00C51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gradelor didactice</w:t>
            </w:r>
            <w:r w:rsidRPr="00C51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81B1479" w14:textId="7AE1A40B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61ED1875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FD02AAD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021772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144B4" w14:paraId="54ADAE86" w14:textId="77777777" w:rsidTr="00E53A0A">
        <w:trPr>
          <w:trHeight w:val="397"/>
        </w:trPr>
        <w:tc>
          <w:tcPr>
            <w:tcW w:w="12617" w:type="dxa"/>
            <w:gridSpan w:val="3"/>
            <w:shd w:val="clear" w:color="auto" w:fill="DAEEF3" w:themeFill="accent5" w:themeFillTint="33"/>
            <w:vAlign w:val="center"/>
          </w:tcPr>
          <w:p w14:paraId="6F56CB85" w14:textId="77777777" w:rsidR="00D144B4" w:rsidRPr="00C51656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PUNCTAJ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(UNITĂȚI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COMPETENȚE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I-VII)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6FCA9F21" w14:textId="58CCB549" w:rsidR="00D144B4" w:rsidRPr="00C51656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100 p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B47B1E5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880703E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25EAA08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52A06DA" w14:textId="3790A0D5" w:rsidR="0031429E" w:rsidRDefault="00670CC5" w:rsidP="00653B22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53FC8D1D" w14:textId="77777777" w:rsidR="00F05D23" w:rsidRPr="00846F1A" w:rsidRDefault="00F05D23" w:rsidP="00E3177A">
      <w:pPr>
        <w:pStyle w:val="Corptext"/>
        <w:tabs>
          <w:tab w:val="left" w:pos="8051"/>
        </w:tabs>
        <w:ind w:left="134"/>
      </w:pPr>
      <w:r w:rsidRPr="00846F1A">
        <w:t>Punctaj</w:t>
      </w:r>
      <w:r w:rsidRPr="00846F1A">
        <w:rPr>
          <w:spacing w:val="-8"/>
        </w:rPr>
        <w:t xml:space="preserve"> </w:t>
      </w:r>
      <w:r w:rsidRPr="00846F1A">
        <w:t>total:</w:t>
      </w:r>
      <w:r w:rsidRPr="00846F1A">
        <w:rPr>
          <w:spacing w:val="-3"/>
        </w:rPr>
        <w:t xml:space="preserve"> </w:t>
      </w:r>
      <w:r w:rsidRPr="00846F1A">
        <w:t>100</w:t>
      </w:r>
      <w:r w:rsidRPr="00846F1A">
        <w:rPr>
          <w:spacing w:val="-5"/>
        </w:rPr>
        <w:t xml:space="preserve"> </w:t>
      </w:r>
      <w:r w:rsidRPr="00846F1A">
        <w:rPr>
          <w:spacing w:val="-2"/>
        </w:rPr>
        <w:t>puncte</w:t>
      </w:r>
      <w:r w:rsidRPr="00846F1A">
        <w:tab/>
        <w:t>Director</w:t>
      </w:r>
      <w:r w:rsidRPr="00846F1A">
        <w:rPr>
          <w:spacing w:val="-12"/>
        </w:rPr>
        <w:t xml:space="preserve"> </w:t>
      </w:r>
      <w:r w:rsidRPr="00846F1A">
        <w:rPr>
          <w:spacing w:val="-2"/>
        </w:rPr>
        <w:t>evaluat,</w:t>
      </w:r>
    </w:p>
    <w:p w14:paraId="1ABE67DB" w14:textId="77777777" w:rsidR="00F05D23" w:rsidRPr="00846F1A" w:rsidRDefault="00F05D23" w:rsidP="00E3177A">
      <w:pPr>
        <w:spacing w:before="17"/>
        <w:rPr>
          <w:rFonts w:ascii="Times New Roman" w:hAnsi="Times New Roman" w:cs="Times New Roman"/>
          <w:b/>
        </w:rPr>
      </w:pPr>
    </w:p>
    <w:p w14:paraId="15A2F9A1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  <w:tab w:val="left" w:pos="8048"/>
          <w:tab w:val="left" w:pos="13999"/>
        </w:tabs>
        <w:autoSpaceDE w:val="0"/>
        <w:autoSpaceDN w:val="0"/>
        <w:ind w:left="584" w:hanging="357"/>
        <w:contextualSpacing w:val="0"/>
        <w:rPr>
          <w:rFonts w:ascii="Times New Roman" w:hAnsi="Times New Roman" w:cs="Times New Roman"/>
        </w:rPr>
      </w:pPr>
      <w:r w:rsidRPr="00846F1A">
        <w:rPr>
          <w:rFonts w:ascii="Times New Roman" w:hAnsi="Times New Roman" w:cs="Times New Roman"/>
          <w:b/>
          <w:bCs/>
        </w:rPr>
        <w:t>85</w:t>
      </w:r>
      <w:r w:rsidRPr="00846F1A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–</w:t>
      </w:r>
      <w:r w:rsidRPr="00846F1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100</w:t>
      </w:r>
      <w:r w:rsidRPr="00846F1A">
        <w:rPr>
          <w:rFonts w:ascii="Times New Roman" w:hAnsi="Times New Roman" w:cs="Times New Roman"/>
          <w:spacing w:val="-6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8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5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„Foarte</w:t>
      </w:r>
      <w:r w:rsidRPr="00846F1A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bine”;</w:t>
      </w:r>
      <w:r w:rsidRPr="00846F1A">
        <w:rPr>
          <w:rFonts w:ascii="Times New Roman" w:hAnsi="Times New Roman" w:cs="Times New Roman"/>
        </w:rPr>
        <w:tab/>
        <w:t>Numele</w:t>
      </w:r>
      <w:r w:rsidRPr="00846F1A">
        <w:rPr>
          <w:rFonts w:ascii="Times New Roman" w:hAnsi="Times New Roman" w:cs="Times New Roman"/>
          <w:spacing w:val="-4"/>
        </w:rPr>
        <w:t xml:space="preserve"> </w:t>
      </w:r>
      <w:r w:rsidRPr="00846F1A">
        <w:rPr>
          <w:rFonts w:ascii="Times New Roman" w:hAnsi="Times New Roman" w:cs="Times New Roman"/>
        </w:rPr>
        <w:t>și</w:t>
      </w:r>
      <w:r w:rsidRPr="00846F1A">
        <w:rPr>
          <w:rFonts w:ascii="Times New Roman" w:hAnsi="Times New Roman" w:cs="Times New Roman"/>
          <w:spacing w:val="-1"/>
        </w:rPr>
        <w:t xml:space="preserve"> </w:t>
      </w:r>
      <w:r w:rsidRPr="00846F1A">
        <w:rPr>
          <w:rFonts w:ascii="Times New Roman" w:hAnsi="Times New Roman" w:cs="Times New Roman"/>
        </w:rPr>
        <w:t xml:space="preserve">prenumele: </w:t>
      </w:r>
      <w:r w:rsidRPr="00846F1A">
        <w:rPr>
          <w:rFonts w:ascii="Times New Roman" w:hAnsi="Times New Roman" w:cs="Times New Roman"/>
          <w:u w:val="single"/>
        </w:rPr>
        <w:tab/>
      </w:r>
    </w:p>
    <w:p w14:paraId="284F4A64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  <w:tab w:val="left" w:pos="8099"/>
          <w:tab w:val="left" w:pos="14100"/>
        </w:tabs>
        <w:autoSpaceDE w:val="0"/>
        <w:autoSpaceDN w:val="0"/>
        <w:ind w:left="585" w:hanging="359"/>
        <w:contextualSpacing w:val="0"/>
        <w:rPr>
          <w:rFonts w:ascii="Times New Roman" w:hAnsi="Times New Roman" w:cs="Times New Roman"/>
        </w:rPr>
      </w:pPr>
      <w:r w:rsidRPr="00846F1A">
        <w:rPr>
          <w:rFonts w:ascii="Times New Roman" w:hAnsi="Times New Roman" w:cs="Times New Roman"/>
          <w:b/>
          <w:bCs/>
        </w:rPr>
        <w:t>70</w:t>
      </w:r>
      <w:r w:rsidRPr="00846F1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-</w:t>
      </w:r>
      <w:r w:rsidRPr="00846F1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84,99</w:t>
      </w:r>
      <w:r w:rsidRPr="00846F1A">
        <w:rPr>
          <w:rFonts w:ascii="Times New Roman" w:hAnsi="Times New Roman" w:cs="Times New Roman"/>
          <w:spacing w:val="-6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4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4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„Bine”;</w:t>
      </w:r>
      <w:r w:rsidRPr="00846F1A">
        <w:rPr>
          <w:rFonts w:ascii="Times New Roman" w:hAnsi="Times New Roman" w:cs="Times New Roman"/>
        </w:rPr>
        <w:tab/>
        <w:t xml:space="preserve">Semnătura: </w:t>
      </w:r>
      <w:r w:rsidRPr="00846F1A">
        <w:rPr>
          <w:rFonts w:ascii="Times New Roman" w:hAnsi="Times New Roman" w:cs="Times New Roman"/>
          <w:u w:val="single"/>
        </w:rPr>
        <w:tab/>
      </w:r>
    </w:p>
    <w:p w14:paraId="04E59AF3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</w:tabs>
        <w:autoSpaceDE w:val="0"/>
        <w:autoSpaceDN w:val="0"/>
        <w:ind w:left="585" w:hanging="359"/>
        <w:contextualSpacing w:val="0"/>
        <w:rPr>
          <w:rFonts w:ascii="Times New Roman" w:hAnsi="Times New Roman" w:cs="Times New Roman"/>
          <w:b/>
          <w:bCs/>
        </w:rPr>
      </w:pPr>
      <w:r w:rsidRPr="00846F1A">
        <w:rPr>
          <w:rFonts w:ascii="Times New Roman" w:hAnsi="Times New Roman" w:cs="Times New Roman"/>
          <w:b/>
          <w:bCs/>
        </w:rPr>
        <w:t>60</w:t>
      </w:r>
      <w:r w:rsidRPr="00846F1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–69,99</w:t>
      </w:r>
      <w:r w:rsidRPr="00846F1A">
        <w:rPr>
          <w:rFonts w:ascii="Times New Roman" w:hAnsi="Times New Roman" w:cs="Times New Roman"/>
          <w:spacing w:val="-12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7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6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„Satisfăcător”;</w:t>
      </w:r>
    </w:p>
    <w:p w14:paraId="77760DBA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  <w:tab w:val="left" w:pos="8156"/>
          <w:tab w:val="left" w:pos="14179"/>
        </w:tabs>
        <w:autoSpaceDE w:val="0"/>
        <w:autoSpaceDN w:val="0"/>
        <w:ind w:left="585" w:hanging="359"/>
        <w:contextualSpacing w:val="0"/>
        <w:rPr>
          <w:rFonts w:ascii="Times New Roman" w:hAnsi="Times New Roman" w:cs="Times New Roman"/>
        </w:rPr>
      </w:pPr>
      <w:r w:rsidRPr="00846F1A">
        <w:rPr>
          <w:rFonts w:ascii="Times New Roman" w:hAnsi="Times New Roman" w:cs="Times New Roman"/>
          <w:b/>
          <w:bCs/>
        </w:rPr>
        <w:t>sub</w:t>
      </w:r>
      <w:r w:rsidRPr="00846F1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60</w:t>
      </w:r>
      <w:r w:rsidRPr="00846F1A">
        <w:rPr>
          <w:rFonts w:ascii="Times New Roman" w:hAnsi="Times New Roman" w:cs="Times New Roman"/>
          <w:spacing w:val="-7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10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8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„Nesatisfăcător”.</w:t>
      </w:r>
      <w:r w:rsidRPr="00846F1A">
        <w:rPr>
          <w:rFonts w:ascii="Times New Roman" w:hAnsi="Times New Roman" w:cs="Times New Roman"/>
        </w:rPr>
        <w:tab/>
        <w:t xml:space="preserve">Data: </w:t>
      </w:r>
      <w:r w:rsidRPr="00846F1A">
        <w:rPr>
          <w:rFonts w:ascii="Times New Roman" w:hAnsi="Times New Roman" w:cs="Times New Roman"/>
          <w:u w:val="single"/>
        </w:rPr>
        <w:tab/>
      </w:r>
    </w:p>
    <w:p w14:paraId="16D3BCC5" w14:textId="77777777" w:rsidR="00F05D23" w:rsidRDefault="00F05D23" w:rsidP="00E3177A">
      <w:pPr>
        <w:spacing w:before="45"/>
        <w:rPr>
          <w:rFonts w:ascii="Times New Roman" w:hAnsi="Times New Roman" w:cs="Times New Roman"/>
          <w:sz w:val="20"/>
        </w:rPr>
      </w:pPr>
    </w:p>
    <w:p w14:paraId="178FBD94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478EC70C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2BAE817E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0C1DABAB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26C41694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1E1AF151" w14:textId="77777777" w:rsidR="00120A31" w:rsidRPr="00846F1A" w:rsidRDefault="00120A31" w:rsidP="00E3177A">
      <w:pPr>
        <w:spacing w:before="45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15363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F05D23" w:rsidRPr="00846F1A" w14:paraId="6EF7086A" w14:textId="77777777" w:rsidTr="00670CC5">
        <w:trPr>
          <w:trHeight w:val="501"/>
        </w:trPr>
        <w:tc>
          <w:tcPr>
            <w:tcW w:w="7682" w:type="dxa"/>
            <w:gridSpan w:val="3"/>
            <w:shd w:val="clear" w:color="auto" w:fill="DAEEF3" w:themeFill="accent5" w:themeFillTint="33"/>
            <w:vAlign w:val="center"/>
          </w:tcPr>
          <w:p w14:paraId="49DCF54B" w14:textId="77777777" w:rsidR="00F05D23" w:rsidRPr="00846F1A" w:rsidRDefault="00F05D23" w:rsidP="00E3177A">
            <w:pPr>
              <w:pStyle w:val="TableParagraph"/>
              <w:ind w:left="15"/>
              <w:jc w:val="center"/>
              <w:rPr>
                <w:b/>
              </w:rPr>
            </w:pPr>
            <w:r w:rsidRPr="00846F1A">
              <w:rPr>
                <w:b/>
              </w:rPr>
              <w:t>Comisia</w:t>
            </w:r>
            <w:r w:rsidRPr="00846F1A">
              <w:rPr>
                <w:b/>
                <w:spacing w:val="-6"/>
              </w:rPr>
              <w:t xml:space="preserve"> </w:t>
            </w:r>
            <w:r w:rsidRPr="00846F1A">
              <w:rPr>
                <w:b/>
              </w:rPr>
              <w:t>de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DAEEF3" w:themeFill="accent5" w:themeFillTint="33"/>
            <w:vAlign w:val="center"/>
          </w:tcPr>
          <w:p w14:paraId="3CBB0D39" w14:textId="77777777" w:rsidR="00F05D23" w:rsidRPr="00846F1A" w:rsidRDefault="00F05D23" w:rsidP="00E3177A">
            <w:pPr>
              <w:pStyle w:val="TableParagraph"/>
              <w:ind w:left="21"/>
              <w:jc w:val="center"/>
              <w:rPr>
                <w:b/>
              </w:rPr>
            </w:pPr>
            <w:r w:rsidRPr="00846F1A">
              <w:rPr>
                <w:b/>
              </w:rPr>
              <w:t>Comisia</w:t>
            </w:r>
            <w:r w:rsidRPr="00846F1A">
              <w:rPr>
                <w:b/>
                <w:spacing w:val="-7"/>
              </w:rPr>
              <w:t xml:space="preserve"> </w:t>
            </w:r>
            <w:r w:rsidRPr="00846F1A">
              <w:rPr>
                <w:b/>
              </w:rPr>
              <w:t>de</w:t>
            </w:r>
            <w:r w:rsidRPr="00846F1A">
              <w:rPr>
                <w:b/>
                <w:spacing w:val="-7"/>
              </w:rPr>
              <w:t xml:space="preserve"> </w:t>
            </w:r>
            <w:r w:rsidRPr="00846F1A">
              <w:rPr>
                <w:b/>
                <w:spacing w:val="-2"/>
              </w:rPr>
              <w:t>contestații</w:t>
            </w:r>
          </w:p>
        </w:tc>
      </w:tr>
      <w:tr w:rsidR="00F05D23" w:rsidRPr="00846F1A" w14:paraId="390F51A7" w14:textId="77777777" w:rsidTr="00670CC5">
        <w:trPr>
          <w:trHeight w:val="501"/>
        </w:trPr>
        <w:tc>
          <w:tcPr>
            <w:tcW w:w="2096" w:type="dxa"/>
            <w:shd w:val="clear" w:color="auto" w:fill="DAEEF3" w:themeFill="accent5" w:themeFillTint="33"/>
          </w:tcPr>
          <w:p w14:paraId="160ABA01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</w:rPr>
              <w:t>Funcția</w:t>
            </w:r>
            <w:r w:rsidRPr="00846F1A">
              <w:rPr>
                <w:b/>
                <w:spacing w:val="-4"/>
              </w:rPr>
              <w:t xml:space="preserve"> </w:t>
            </w:r>
            <w:r w:rsidRPr="00846F1A">
              <w:rPr>
                <w:b/>
              </w:rPr>
              <w:t>în</w:t>
            </w:r>
            <w:r w:rsidRPr="00846F1A">
              <w:rPr>
                <w:b/>
                <w:spacing w:val="-6"/>
              </w:rPr>
              <w:t xml:space="preserve"> </w:t>
            </w:r>
            <w:r w:rsidRPr="00846F1A"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DAEEF3" w:themeFill="accent5" w:themeFillTint="33"/>
          </w:tcPr>
          <w:p w14:paraId="348E76A1" w14:textId="77777777" w:rsidR="00F05D23" w:rsidRPr="00846F1A" w:rsidRDefault="00F05D23" w:rsidP="00E3177A">
            <w:pPr>
              <w:pStyle w:val="TableParagraph"/>
              <w:ind w:left="109"/>
              <w:rPr>
                <w:b/>
              </w:rPr>
            </w:pPr>
            <w:r w:rsidRPr="00846F1A">
              <w:rPr>
                <w:b/>
              </w:rPr>
              <w:t>Numele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</w:rPr>
              <w:t>și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DAEEF3" w:themeFill="accent5" w:themeFillTint="33"/>
          </w:tcPr>
          <w:p w14:paraId="5869D627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DAEEF3" w:themeFill="accent5" w:themeFillTint="33"/>
          </w:tcPr>
          <w:p w14:paraId="6F4983EF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</w:rPr>
              <w:t>Funcția</w:t>
            </w:r>
            <w:r w:rsidRPr="00846F1A">
              <w:rPr>
                <w:b/>
                <w:spacing w:val="-4"/>
              </w:rPr>
              <w:t xml:space="preserve"> </w:t>
            </w:r>
            <w:r w:rsidRPr="00846F1A">
              <w:rPr>
                <w:b/>
              </w:rPr>
              <w:t>în</w:t>
            </w:r>
            <w:r w:rsidRPr="00846F1A">
              <w:rPr>
                <w:b/>
                <w:spacing w:val="-6"/>
              </w:rPr>
              <w:t xml:space="preserve"> </w:t>
            </w:r>
            <w:r w:rsidRPr="00846F1A"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DAEEF3" w:themeFill="accent5" w:themeFillTint="33"/>
          </w:tcPr>
          <w:p w14:paraId="72576BFF" w14:textId="77777777" w:rsidR="00F05D23" w:rsidRPr="00846F1A" w:rsidRDefault="00F05D23" w:rsidP="00E3177A">
            <w:pPr>
              <w:pStyle w:val="TableParagraph"/>
              <w:ind w:left="105"/>
              <w:rPr>
                <w:b/>
              </w:rPr>
            </w:pPr>
            <w:r w:rsidRPr="00846F1A">
              <w:rPr>
                <w:b/>
              </w:rPr>
              <w:t>Numele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</w:rPr>
              <w:t>și</w:t>
            </w:r>
            <w:r w:rsidRPr="00846F1A">
              <w:rPr>
                <w:b/>
                <w:spacing w:val="-4"/>
              </w:rPr>
              <w:t xml:space="preserve"> </w:t>
            </w:r>
            <w:r w:rsidRPr="00846F1A"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DAEEF3" w:themeFill="accent5" w:themeFillTint="33"/>
          </w:tcPr>
          <w:p w14:paraId="1ED6FF5D" w14:textId="77777777" w:rsidR="00F05D23" w:rsidRPr="00846F1A" w:rsidRDefault="00F05D23" w:rsidP="00E3177A">
            <w:pPr>
              <w:pStyle w:val="TableParagraph"/>
              <w:ind w:left="109"/>
              <w:rPr>
                <w:b/>
              </w:rPr>
            </w:pPr>
            <w:r w:rsidRPr="00846F1A">
              <w:rPr>
                <w:b/>
                <w:spacing w:val="-2"/>
              </w:rPr>
              <w:t>Semnătura</w:t>
            </w:r>
          </w:p>
        </w:tc>
      </w:tr>
      <w:tr w:rsidR="00F05D23" w:rsidRPr="00846F1A" w14:paraId="2CB409F5" w14:textId="77777777" w:rsidTr="00F05D23">
        <w:trPr>
          <w:trHeight w:val="508"/>
        </w:trPr>
        <w:tc>
          <w:tcPr>
            <w:tcW w:w="2096" w:type="dxa"/>
          </w:tcPr>
          <w:p w14:paraId="1BBC365B" w14:textId="77777777" w:rsidR="00F05D23" w:rsidRPr="00846F1A" w:rsidRDefault="00F05D23" w:rsidP="00E3177A">
            <w:pPr>
              <w:pStyle w:val="TableParagraph"/>
              <w:spacing w:before="1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1E7E0DD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64E691BA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7C71807B" w14:textId="77777777" w:rsidR="00F05D23" w:rsidRPr="00846F1A" w:rsidRDefault="00F05D23" w:rsidP="00E3177A">
            <w:pPr>
              <w:pStyle w:val="TableParagraph"/>
              <w:spacing w:before="1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295AEED0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20886C6B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633AC0A2" w14:textId="77777777" w:rsidTr="00F05D23">
        <w:trPr>
          <w:trHeight w:val="506"/>
        </w:trPr>
        <w:tc>
          <w:tcPr>
            <w:tcW w:w="2096" w:type="dxa"/>
          </w:tcPr>
          <w:p w14:paraId="11EEC19E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F867410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341F3CF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2D739213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45B7A66A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3177FD3C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0BBA0786" w14:textId="77777777" w:rsidTr="00F05D23">
        <w:trPr>
          <w:trHeight w:val="506"/>
        </w:trPr>
        <w:tc>
          <w:tcPr>
            <w:tcW w:w="2096" w:type="dxa"/>
          </w:tcPr>
          <w:p w14:paraId="5FFCFEE3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7CB23DC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172B56C9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74AD28C5" w14:textId="77777777" w:rsidR="00F05D23" w:rsidRPr="00846F1A" w:rsidRDefault="00F05D23" w:rsidP="00E3177A">
            <w:pPr>
              <w:pStyle w:val="TableParagraph"/>
              <w:ind w:firstLine="114"/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3201FFE8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11C34851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6068ED62" w14:textId="77777777" w:rsidTr="00F05D23">
        <w:trPr>
          <w:trHeight w:val="505"/>
        </w:trPr>
        <w:tc>
          <w:tcPr>
            <w:tcW w:w="2096" w:type="dxa"/>
          </w:tcPr>
          <w:p w14:paraId="7ABF46B7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1708CCA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47A0B56E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7B5D19B8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3DB0A31A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3C6DEEA4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785DB0F4" w14:textId="77777777" w:rsidTr="00F05D23">
        <w:trPr>
          <w:trHeight w:val="505"/>
        </w:trPr>
        <w:tc>
          <w:tcPr>
            <w:tcW w:w="2096" w:type="dxa"/>
          </w:tcPr>
          <w:p w14:paraId="3467A058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67F1E59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55BBEFA8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25E5EA22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3829" w:type="dxa"/>
          </w:tcPr>
          <w:p w14:paraId="0053D5A0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2B37023D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6536E44A" w14:textId="77777777" w:rsidTr="00F05D23">
        <w:trPr>
          <w:trHeight w:val="506"/>
        </w:trPr>
        <w:tc>
          <w:tcPr>
            <w:tcW w:w="2096" w:type="dxa"/>
          </w:tcPr>
          <w:p w14:paraId="3D5A8437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48F0A52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0E8BCB8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240C98F2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3829" w:type="dxa"/>
          </w:tcPr>
          <w:p w14:paraId="125442A6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458D9FC3" w14:textId="77777777" w:rsidR="00F05D23" w:rsidRPr="00846F1A" w:rsidRDefault="00F05D23" w:rsidP="00E3177A">
            <w:pPr>
              <w:pStyle w:val="TableParagraph"/>
            </w:pPr>
          </w:p>
        </w:tc>
      </w:tr>
    </w:tbl>
    <w:p w14:paraId="5E98D6DF" w14:textId="39A9F1F1" w:rsidR="0031429E" w:rsidRDefault="0031429E" w:rsidP="00E3177A">
      <w:pPr>
        <w:widowControl w:val="0"/>
        <w:kinsoku w:val="0"/>
        <w:wordWrap w:val="0"/>
        <w:autoSpaceDE w:val="0"/>
        <w:autoSpaceDN w:val="0"/>
        <w:adjustRightInd w:val="0"/>
        <w:spacing w:before="6" w:after="2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</w:p>
    <w:sectPr w:rsidR="0031429E" w:rsidSect="00462891">
      <w:headerReference w:type="default" r:id="rId8"/>
      <w:footerReference w:type="even" r:id="rId9"/>
      <w:footerReference w:type="default" r:id="rId10"/>
      <w:type w:val="continuous"/>
      <w:pgSz w:w="16838" w:h="11906" w:orient="landscape" w:code="9"/>
      <w:pgMar w:top="1418" w:right="720" w:bottom="720" w:left="720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4505" w14:textId="77777777" w:rsidR="003D612E" w:rsidRDefault="003D612E" w:rsidP="004C5452">
      <w:r>
        <w:separator/>
      </w:r>
    </w:p>
  </w:endnote>
  <w:endnote w:type="continuationSeparator" w:id="0">
    <w:p w14:paraId="2715BA71" w14:textId="77777777" w:rsidR="003D612E" w:rsidRDefault="003D612E" w:rsidP="004C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depagin"/>
      </w:rPr>
      <w:id w:val="-249128517"/>
      <w:docPartObj>
        <w:docPartGallery w:val="Page Numbers (Bottom of Page)"/>
        <w:docPartUnique/>
      </w:docPartObj>
    </w:sdtPr>
    <w:sdtContent>
      <w:p w14:paraId="073E7A3F" w14:textId="77777777" w:rsidR="00057637" w:rsidRDefault="00057637" w:rsidP="008B769B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end"/>
        </w:r>
      </w:p>
    </w:sdtContent>
  </w:sdt>
  <w:p w14:paraId="02E473D2" w14:textId="77777777" w:rsidR="00057637" w:rsidRDefault="00057637" w:rsidP="0005763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149D" w14:textId="03F837FD" w:rsidR="00057637" w:rsidRPr="00904233" w:rsidRDefault="00000000" w:rsidP="00904233">
    <w:pPr>
      <w:pStyle w:val="Subsol"/>
      <w:framePr w:wrap="none" w:vAnchor="text" w:hAnchor="page" w:x="14328" w:y="-503"/>
      <w:rPr>
        <w:rStyle w:val="Numrdepagin"/>
        <w:rFonts w:ascii="Times New Roman" w:hAnsi="Times New Roman" w:cs="Times New Roman"/>
        <w:b/>
        <w:bCs/>
        <w:lang w:val="ro-RO"/>
      </w:rPr>
    </w:pPr>
    <w:sdt>
      <w:sdtPr>
        <w:rPr>
          <w:rStyle w:val="Numrdepagin"/>
          <w:rFonts w:ascii="Times New Roman" w:hAnsi="Times New Roman" w:cs="Times New Roman"/>
        </w:rPr>
        <w:id w:val="153574558"/>
        <w:docPartObj>
          <w:docPartGallery w:val="Page Numbers (Bottom of Page)"/>
          <w:docPartUnique/>
        </w:docPartObj>
      </w:sdtPr>
      <w:sdtEndPr>
        <w:rPr>
          <w:rStyle w:val="Numrdepagin"/>
          <w:b/>
          <w:bCs/>
        </w:rPr>
      </w:sdtEndPr>
      <w:sdtContent>
        <w:r w:rsidR="00904233">
          <w:rPr>
            <w:rStyle w:val="Numrdepagin"/>
            <w:rFonts w:ascii="Times New Roman" w:hAnsi="Times New Roman" w:cs="Times New Roman"/>
          </w:rPr>
          <w:t xml:space="preserve">Pagina </w:t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fldChar w:fldCharType="begin"/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instrText xml:space="preserve"> PAGE </w:instrText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fldChar w:fldCharType="separate"/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t>1</w:t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fldChar w:fldCharType="end"/>
        </w:r>
      </w:sdtContent>
    </w:sdt>
    <w:r w:rsidR="00904233" w:rsidRPr="00904233">
      <w:rPr>
        <w:rStyle w:val="Numrdepagin"/>
        <w:rFonts w:ascii="Times New Roman" w:hAnsi="Times New Roman" w:cs="Times New Roman"/>
        <w:b/>
        <w:bCs/>
        <w:lang w:val="ro-RO"/>
      </w:rPr>
      <w:t xml:space="preserve"> </w:t>
    </w:r>
    <w:r w:rsidR="00904233">
      <w:rPr>
        <w:rStyle w:val="Numrdepagin"/>
        <w:rFonts w:ascii="Times New Roman" w:hAnsi="Times New Roman" w:cs="Times New Roman"/>
        <w:lang w:val="ro-RO"/>
      </w:rPr>
      <w:t xml:space="preserve">din </w:t>
    </w:r>
    <w:r w:rsidR="00904233">
      <w:rPr>
        <w:rStyle w:val="Numrdepagin"/>
        <w:rFonts w:ascii="Times New Roman" w:hAnsi="Times New Roman" w:cs="Times New Roman"/>
        <w:b/>
        <w:bCs/>
        <w:lang w:val="ro-RO"/>
      </w:rPr>
      <w:t>6</w:t>
    </w:r>
  </w:p>
  <w:p w14:paraId="5BA0A386" w14:textId="77777777" w:rsidR="00057637" w:rsidRDefault="00057637" w:rsidP="0005763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0F8A" w14:textId="77777777" w:rsidR="003D612E" w:rsidRDefault="003D612E" w:rsidP="004C5452">
      <w:r>
        <w:separator/>
      </w:r>
    </w:p>
  </w:footnote>
  <w:footnote w:type="continuationSeparator" w:id="0">
    <w:p w14:paraId="290FD52B" w14:textId="77777777" w:rsidR="003D612E" w:rsidRDefault="003D612E" w:rsidP="004C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F73F" w14:textId="058497B3" w:rsidR="00AF2104" w:rsidRDefault="00AF2104" w:rsidP="00AF2104">
    <w:pPr>
      <w:pStyle w:val="Antet"/>
    </w:pPr>
  </w:p>
  <w:p w14:paraId="07F0D70F" w14:textId="4ABC6553" w:rsidR="00AF2104" w:rsidRDefault="00462891">
    <w:pPr>
      <w:pStyle w:val="Antet"/>
    </w:pPr>
    <w:r>
      <w:rPr>
        <w:rFonts w:ascii="Times New Roman" w:hAnsi="Times New Roman" w:cs="Times New Roman"/>
      </w:rPr>
      <w:drawing>
        <wp:anchor distT="0" distB="0" distL="114300" distR="114300" simplePos="0" relativeHeight="251660800" behindDoc="0" locked="0" layoutInCell="1" allowOverlap="1" wp14:anchorId="1095E5E2" wp14:editId="3C1F7985">
          <wp:simplePos x="0" y="0"/>
          <wp:positionH relativeFrom="column">
            <wp:posOffset>2526453</wp:posOffset>
          </wp:positionH>
          <wp:positionV relativeFrom="paragraph">
            <wp:posOffset>171450</wp:posOffset>
          </wp:positionV>
          <wp:extent cx="4720167" cy="464185"/>
          <wp:effectExtent l="0" t="0" r="4445" b="0"/>
          <wp:wrapNone/>
          <wp:docPr id="297762885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8702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4720167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E88"/>
    <w:multiLevelType w:val="singleLevel"/>
    <w:tmpl w:val="9632801C"/>
    <w:lvl w:ilvl="0">
      <w:start w:val="1"/>
      <w:numFmt w:val="decimal"/>
      <w:lvlText w:val="%1"/>
      <w:lvlJc w:val="left"/>
      <w:pPr>
        <w:ind w:left="678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" w15:restartNumberingAfterBreak="0">
    <w:nsid w:val="0DB747D2"/>
    <w:multiLevelType w:val="singleLevel"/>
    <w:tmpl w:val="195E7040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" w15:restartNumberingAfterBreak="0">
    <w:nsid w:val="0EE6354A"/>
    <w:multiLevelType w:val="singleLevel"/>
    <w:tmpl w:val="1E32A6D6"/>
    <w:lvl w:ilvl="0">
      <w:start w:val="1"/>
      <w:numFmt w:val="decimal"/>
      <w:lvlText w:val="%1"/>
      <w:lvlJc w:val="left"/>
      <w:pPr>
        <w:ind w:left="394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FBD0175"/>
    <w:multiLevelType w:val="singleLevel"/>
    <w:tmpl w:val="1BDACC7C"/>
    <w:lvl w:ilvl="0">
      <w:start w:val="1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5" w15:restartNumberingAfterBreak="0">
    <w:nsid w:val="14F23AC6"/>
    <w:multiLevelType w:val="singleLevel"/>
    <w:tmpl w:val="DE2E2E42"/>
    <w:lvl w:ilvl="0">
      <w:start w:val="1"/>
      <w:numFmt w:val="bullet"/>
      <w:lvlText w:val="•"/>
      <w:lvlJc w:val="left"/>
      <w:pPr>
        <w:ind w:left="373" w:firstLine="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6" w15:restartNumberingAfterBreak="0">
    <w:nsid w:val="16D92546"/>
    <w:multiLevelType w:val="singleLevel"/>
    <w:tmpl w:val="4108489E"/>
    <w:lvl w:ilvl="0">
      <w:start w:val="1"/>
      <w:numFmt w:val="decimal"/>
      <w:lvlText w:val="%1"/>
      <w:lvlJc w:val="left"/>
      <w:pPr>
        <w:ind w:left="394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7" w15:restartNumberingAfterBreak="0">
    <w:nsid w:val="17D20089"/>
    <w:multiLevelType w:val="singleLevel"/>
    <w:tmpl w:val="8DA21A3A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8" w15:restartNumberingAfterBreak="0">
    <w:nsid w:val="194D55B9"/>
    <w:multiLevelType w:val="singleLevel"/>
    <w:tmpl w:val="E35CDEF8"/>
    <w:lvl w:ilvl="0">
      <w:start w:val="3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9" w15:restartNumberingAfterBreak="0">
    <w:nsid w:val="23720D57"/>
    <w:multiLevelType w:val="singleLevel"/>
    <w:tmpl w:val="ED8EF532"/>
    <w:lvl w:ilvl="0">
      <w:start w:val="2"/>
      <w:numFmt w:val="decimal"/>
      <w:lvlText w:val="%1"/>
      <w:lvlJc w:val="left"/>
      <w:pPr>
        <w:ind w:left="394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0" w15:restartNumberingAfterBreak="0">
    <w:nsid w:val="2D793AB1"/>
    <w:multiLevelType w:val="singleLevel"/>
    <w:tmpl w:val="A8322156"/>
    <w:lvl w:ilvl="0">
      <w:start w:val="2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11" w15:restartNumberingAfterBreak="0">
    <w:nsid w:val="2DE02AEC"/>
    <w:multiLevelType w:val="hybridMultilevel"/>
    <w:tmpl w:val="919206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A1414"/>
    <w:multiLevelType w:val="singleLevel"/>
    <w:tmpl w:val="045C8152"/>
    <w:lvl w:ilvl="0">
      <w:start w:val="2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13" w15:restartNumberingAfterBreak="0">
    <w:nsid w:val="319134E2"/>
    <w:multiLevelType w:val="singleLevel"/>
    <w:tmpl w:val="DB04EA9C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4" w15:restartNumberingAfterBreak="0">
    <w:nsid w:val="34351D10"/>
    <w:multiLevelType w:val="multilevel"/>
    <w:tmpl w:val="68F87A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215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5275C5F"/>
    <w:multiLevelType w:val="hybridMultilevel"/>
    <w:tmpl w:val="C5AA7EC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E2CBB"/>
    <w:multiLevelType w:val="singleLevel"/>
    <w:tmpl w:val="695E9242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7" w15:restartNumberingAfterBreak="0">
    <w:nsid w:val="3D6923D4"/>
    <w:multiLevelType w:val="singleLevel"/>
    <w:tmpl w:val="7A5A4776"/>
    <w:lvl w:ilvl="0">
      <w:start w:val="2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18" w15:restartNumberingAfterBreak="0">
    <w:nsid w:val="40B10379"/>
    <w:multiLevelType w:val="hybridMultilevel"/>
    <w:tmpl w:val="E9609FE4"/>
    <w:lvl w:ilvl="0" w:tplc="7396DB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B5FB1"/>
    <w:multiLevelType w:val="singleLevel"/>
    <w:tmpl w:val="A2064FC4"/>
    <w:lvl w:ilvl="0">
      <w:start w:val="1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0" w15:restartNumberingAfterBreak="0">
    <w:nsid w:val="44890D67"/>
    <w:multiLevelType w:val="multilevel"/>
    <w:tmpl w:val="7DD8694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C007C6"/>
    <w:multiLevelType w:val="singleLevel"/>
    <w:tmpl w:val="D564054A"/>
    <w:lvl w:ilvl="0">
      <w:start w:val="4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2" w15:restartNumberingAfterBreak="0">
    <w:nsid w:val="485537AF"/>
    <w:multiLevelType w:val="multilevel"/>
    <w:tmpl w:val="31B0BC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514FF3"/>
    <w:multiLevelType w:val="singleLevel"/>
    <w:tmpl w:val="A9A82C96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4" w15:restartNumberingAfterBreak="0">
    <w:nsid w:val="4BAD7D51"/>
    <w:multiLevelType w:val="singleLevel"/>
    <w:tmpl w:val="B96ACA6E"/>
    <w:lvl w:ilvl="0">
      <w:start w:val="2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5" w15:restartNumberingAfterBreak="0">
    <w:nsid w:val="4F152B7F"/>
    <w:multiLevelType w:val="singleLevel"/>
    <w:tmpl w:val="C9AC7904"/>
    <w:lvl w:ilvl="0">
      <w:start w:val="1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6" w15:restartNumberingAfterBreak="0">
    <w:nsid w:val="4FAF4189"/>
    <w:multiLevelType w:val="singleLevel"/>
    <w:tmpl w:val="BB0A196C"/>
    <w:lvl w:ilvl="0">
      <w:start w:val="2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7" w15:restartNumberingAfterBreak="0">
    <w:nsid w:val="52066D27"/>
    <w:multiLevelType w:val="singleLevel"/>
    <w:tmpl w:val="862E3070"/>
    <w:lvl w:ilvl="0">
      <w:start w:val="2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8" w15:restartNumberingAfterBreak="0">
    <w:nsid w:val="62262959"/>
    <w:multiLevelType w:val="singleLevel"/>
    <w:tmpl w:val="F66C580E"/>
    <w:lvl w:ilvl="0">
      <w:start w:val="1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9" w15:restartNumberingAfterBreak="0">
    <w:nsid w:val="67C71849"/>
    <w:multiLevelType w:val="singleLevel"/>
    <w:tmpl w:val="9BB84E3A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0" w15:restartNumberingAfterBreak="0">
    <w:nsid w:val="6A993217"/>
    <w:multiLevelType w:val="singleLevel"/>
    <w:tmpl w:val="BC628540"/>
    <w:lvl w:ilvl="0">
      <w:start w:val="2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1" w15:restartNumberingAfterBreak="0">
    <w:nsid w:val="6B9A388E"/>
    <w:multiLevelType w:val="singleLevel"/>
    <w:tmpl w:val="DF8CB0DC"/>
    <w:lvl w:ilvl="0">
      <w:start w:val="1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32" w15:restartNumberingAfterBreak="0">
    <w:nsid w:val="6C7A5016"/>
    <w:multiLevelType w:val="multilevel"/>
    <w:tmpl w:val="3432DED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D00A18"/>
    <w:multiLevelType w:val="singleLevel"/>
    <w:tmpl w:val="B83C88D2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4" w15:restartNumberingAfterBreak="0">
    <w:nsid w:val="741652C7"/>
    <w:multiLevelType w:val="singleLevel"/>
    <w:tmpl w:val="C3F88530"/>
    <w:lvl w:ilvl="0">
      <w:start w:val="1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35" w15:restartNumberingAfterBreak="0">
    <w:nsid w:val="74564768"/>
    <w:multiLevelType w:val="singleLevel"/>
    <w:tmpl w:val="6C125966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6" w15:restartNumberingAfterBreak="0">
    <w:nsid w:val="767D6600"/>
    <w:multiLevelType w:val="singleLevel"/>
    <w:tmpl w:val="D4BA6E36"/>
    <w:lvl w:ilvl="0">
      <w:start w:val="2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7" w15:restartNumberingAfterBreak="0">
    <w:nsid w:val="77D214C1"/>
    <w:multiLevelType w:val="singleLevel"/>
    <w:tmpl w:val="B942A81A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8" w15:restartNumberingAfterBreak="0">
    <w:nsid w:val="7C547F51"/>
    <w:multiLevelType w:val="hybridMultilevel"/>
    <w:tmpl w:val="618E1C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93C7F"/>
    <w:multiLevelType w:val="singleLevel"/>
    <w:tmpl w:val="10E81526"/>
    <w:lvl w:ilvl="0">
      <w:start w:val="2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num w:numId="1" w16cid:durableId="1090278466">
    <w:abstractNumId w:val="23"/>
  </w:num>
  <w:num w:numId="2" w16cid:durableId="1322076256">
    <w:abstractNumId w:val="0"/>
  </w:num>
  <w:num w:numId="3" w16cid:durableId="1433238630">
    <w:abstractNumId w:val="35"/>
  </w:num>
  <w:num w:numId="4" w16cid:durableId="991059003">
    <w:abstractNumId w:val="8"/>
  </w:num>
  <w:num w:numId="5" w16cid:durableId="2043751614">
    <w:abstractNumId w:val="9"/>
  </w:num>
  <w:num w:numId="6" w16cid:durableId="2028407006">
    <w:abstractNumId w:val="36"/>
  </w:num>
  <w:num w:numId="7" w16cid:durableId="333070089">
    <w:abstractNumId w:val="2"/>
  </w:num>
  <w:num w:numId="8" w16cid:durableId="164131780">
    <w:abstractNumId w:val="13"/>
  </w:num>
  <w:num w:numId="9" w16cid:durableId="1301418243">
    <w:abstractNumId w:val="6"/>
  </w:num>
  <w:num w:numId="10" w16cid:durableId="85735620">
    <w:abstractNumId w:val="37"/>
  </w:num>
  <w:num w:numId="11" w16cid:durableId="403454657">
    <w:abstractNumId w:val="29"/>
  </w:num>
  <w:num w:numId="12" w16cid:durableId="830827048">
    <w:abstractNumId w:val="21"/>
  </w:num>
  <w:num w:numId="13" w16cid:durableId="829641098">
    <w:abstractNumId w:val="10"/>
  </w:num>
  <w:num w:numId="14" w16cid:durableId="38894638">
    <w:abstractNumId w:val="39"/>
  </w:num>
  <w:num w:numId="15" w16cid:durableId="147983925">
    <w:abstractNumId w:val="28"/>
  </w:num>
  <w:num w:numId="16" w16cid:durableId="944919437">
    <w:abstractNumId w:val="19"/>
  </w:num>
  <w:num w:numId="17" w16cid:durableId="750465927">
    <w:abstractNumId w:val="12"/>
  </w:num>
  <w:num w:numId="18" w16cid:durableId="365520322">
    <w:abstractNumId w:val="25"/>
  </w:num>
  <w:num w:numId="19" w16cid:durableId="506481966">
    <w:abstractNumId w:val="17"/>
  </w:num>
  <w:num w:numId="20" w16cid:durableId="1884634960">
    <w:abstractNumId w:val="27"/>
  </w:num>
  <w:num w:numId="21" w16cid:durableId="1357077572">
    <w:abstractNumId w:val="7"/>
  </w:num>
  <w:num w:numId="22" w16cid:durableId="301157183">
    <w:abstractNumId w:val="33"/>
  </w:num>
  <w:num w:numId="23" w16cid:durableId="817114256">
    <w:abstractNumId w:val="16"/>
  </w:num>
  <w:num w:numId="24" w16cid:durableId="729352986">
    <w:abstractNumId w:val="1"/>
  </w:num>
  <w:num w:numId="25" w16cid:durableId="305202927">
    <w:abstractNumId w:val="34"/>
  </w:num>
  <w:num w:numId="26" w16cid:durableId="24671306">
    <w:abstractNumId w:val="31"/>
  </w:num>
  <w:num w:numId="27" w16cid:durableId="1167669965">
    <w:abstractNumId w:val="4"/>
  </w:num>
  <w:num w:numId="28" w16cid:durableId="232814470">
    <w:abstractNumId w:val="26"/>
  </w:num>
  <w:num w:numId="29" w16cid:durableId="58552993">
    <w:abstractNumId w:val="24"/>
  </w:num>
  <w:num w:numId="30" w16cid:durableId="1887331355">
    <w:abstractNumId w:val="30"/>
  </w:num>
  <w:num w:numId="31" w16cid:durableId="1933246694">
    <w:abstractNumId w:val="5"/>
  </w:num>
  <w:num w:numId="32" w16cid:durableId="856504488">
    <w:abstractNumId w:val="15"/>
  </w:num>
  <w:num w:numId="33" w16cid:durableId="1251281201">
    <w:abstractNumId w:val="20"/>
  </w:num>
  <w:num w:numId="34" w16cid:durableId="1961254671">
    <w:abstractNumId w:val="22"/>
  </w:num>
  <w:num w:numId="35" w16cid:durableId="378093174">
    <w:abstractNumId w:val="38"/>
  </w:num>
  <w:num w:numId="36" w16cid:durableId="794979982">
    <w:abstractNumId w:val="32"/>
  </w:num>
  <w:num w:numId="37" w16cid:durableId="1603142486">
    <w:abstractNumId w:val="18"/>
  </w:num>
  <w:num w:numId="38" w16cid:durableId="1661153981">
    <w:abstractNumId w:val="11"/>
  </w:num>
  <w:num w:numId="39" w16cid:durableId="909122200">
    <w:abstractNumId w:val="14"/>
  </w:num>
  <w:num w:numId="40" w16cid:durableId="558978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29E"/>
    <w:rsid w:val="00012D9F"/>
    <w:rsid w:val="000451BE"/>
    <w:rsid w:val="00057637"/>
    <w:rsid w:val="00070A3C"/>
    <w:rsid w:val="000833C0"/>
    <w:rsid w:val="000A4071"/>
    <w:rsid w:val="000A7B34"/>
    <w:rsid w:val="000A7CE5"/>
    <w:rsid w:val="000D3249"/>
    <w:rsid w:val="000E009C"/>
    <w:rsid w:val="000E2BB6"/>
    <w:rsid w:val="001034E7"/>
    <w:rsid w:val="00120A31"/>
    <w:rsid w:val="00134E39"/>
    <w:rsid w:val="0014223B"/>
    <w:rsid w:val="00147A5F"/>
    <w:rsid w:val="001804E8"/>
    <w:rsid w:val="001829F7"/>
    <w:rsid w:val="00194D77"/>
    <w:rsid w:val="001A30AC"/>
    <w:rsid w:val="001B1000"/>
    <w:rsid w:val="001B28DB"/>
    <w:rsid w:val="001B7D4E"/>
    <w:rsid w:val="001D2829"/>
    <w:rsid w:val="001D4FBD"/>
    <w:rsid w:val="001E254C"/>
    <w:rsid w:val="002161D3"/>
    <w:rsid w:val="00231B87"/>
    <w:rsid w:val="002364F2"/>
    <w:rsid w:val="00240BF5"/>
    <w:rsid w:val="00251F24"/>
    <w:rsid w:val="00254559"/>
    <w:rsid w:val="00283BC4"/>
    <w:rsid w:val="00297390"/>
    <w:rsid w:val="002D5F0F"/>
    <w:rsid w:val="002E1B76"/>
    <w:rsid w:val="002E493A"/>
    <w:rsid w:val="002F2D0F"/>
    <w:rsid w:val="002F58CB"/>
    <w:rsid w:val="0030046E"/>
    <w:rsid w:val="0031429E"/>
    <w:rsid w:val="003424EF"/>
    <w:rsid w:val="0035039E"/>
    <w:rsid w:val="00385C69"/>
    <w:rsid w:val="0039096F"/>
    <w:rsid w:val="00394FC0"/>
    <w:rsid w:val="003D612E"/>
    <w:rsid w:val="003E2AE9"/>
    <w:rsid w:val="00422304"/>
    <w:rsid w:val="0043422D"/>
    <w:rsid w:val="00462891"/>
    <w:rsid w:val="00463CFB"/>
    <w:rsid w:val="004A4A32"/>
    <w:rsid w:val="004A7F47"/>
    <w:rsid w:val="004C5452"/>
    <w:rsid w:val="00522713"/>
    <w:rsid w:val="005462F9"/>
    <w:rsid w:val="005469DC"/>
    <w:rsid w:val="00597819"/>
    <w:rsid w:val="005D1C68"/>
    <w:rsid w:val="005D4AA6"/>
    <w:rsid w:val="005F1E8F"/>
    <w:rsid w:val="0060488D"/>
    <w:rsid w:val="00635C86"/>
    <w:rsid w:val="006451BA"/>
    <w:rsid w:val="00653B22"/>
    <w:rsid w:val="00666406"/>
    <w:rsid w:val="00670343"/>
    <w:rsid w:val="00670CC5"/>
    <w:rsid w:val="00694F2F"/>
    <w:rsid w:val="006D27BC"/>
    <w:rsid w:val="006E2FD8"/>
    <w:rsid w:val="00702B24"/>
    <w:rsid w:val="00737738"/>
    <w:rsid w:val="007421F4"/>
    <w:rsid w:val="00797C5D"/>
    <w:rsid w:val="007A27F6"/>
    <w:rsid w:val="007D27A0"/>
    <w:rsid w:val="008116E9"/>
    <w:rsid w:val="00846F1A"/>
    <w:rsid w:val="00875571"/>
    <w:rsid w:val="00883963"/>
    <w:rsid w:val="008C458A"/>
    <w:rsid w:val="008D42E8"/>
    <w:rsid w:val="008F2F19"/>
    <w:rsid w:val="008F7B62"/>
    <w:rsid w:val="00902A5E"/>
    <w:rsid w:val="009034BA"/>
    <w:rsid w:val="00904233"/>
    <w:rsid w:val="00904920"/>
    <w:rsid w:val="009248A5"/>
    <w:rsid w:val="00937DC3"/>
    <w:rsid w:val="00995A6F"/>
    <w:rsid w:val="00A17880"/>
    <w:rsid w:val="00A21528"/>
    <w:rsid w:val="00A256DC"/>
    <w:rsid w:val="00A32F30"/>
    <w:rsid w:val="00A91F60"/>
    <w:rsid w:val="00AA0B8E"/>
    <w:rsid w:val="00AC4585"/>
    <w:rsid w:val="00AF2104"/>
    <w:rsid w:val="00B00B61"/>
    <w:rsid w:val="00B2685D"/>
    <w:rsid w:val="00B333D3"/>
    <w:rsid w:val="00B452C4"/>
    <w:rsid w:val="00B63C09"/>
    <w:rsid w:val="00B64770"/>
    <w:rsid w:val="00BB4C9D"/>
    <w:rsid w:val="00BC119F"/>
    <w:rsid w:val="00BE664F"/>
    <w:rsid w:val="00C27730"/>
    <w:rsid w:val="00C42C64"/>
    <w:rsid w:val="00C43488"/>
    <w:rsid w:val="00C4604A"/>
    <w:rsid w:val="00C5083F"/>
    <w:rsid w:val="00C51656"/>
    <w:rsid w:val="00C61874"/>
    <w:rsid w:val="00C74D67"/>
    <w:rsid w:val="00CD2C2B"/>
    <w:rsid w:val="00CE1347"/>
    <w:rsid w:val="00CE21D3"/>
    <w:rsid w:val="00CF532D"/>
    <w:rsid w:val="00D007BC"/>
    <w:rsid w:val="00D02A24"/>
    <w:rsid w:val="00D05737"/>
    <w:rsid w:val="00D144B4"/>
    <w:rsid w:val="00D24AF3"/>
    <w:rsid w:val="00D36455"/>
    <w:rsid w:val="00D52D50"/>
    <w:rsid w:val="00D97CEA"/>
    <w:rsid w:val="00DA0153"/>
    <w:rsid w:val="00DA5F34"/>
    <w:rsid w:val="00DC4AEE"/>
    <w:rsid w:val="00DC7A7C"/>
    <w:rsid w:val="00DE2E3A"/>
    <w:rsid w:val="00E3177A"/>
    <w:rsid w:val="00E53A0A"/>
    <w:rsid w:val="00E701C9"/>
    <w:rsid w:val="00E95DE9"/>
    <w:rsid w:val="00EA1DC2"/>
    <w:rsid w:val="00EA742F"/>
    <w:rsid w:val="00EB0E56"/>
    <w:rsid w:val="00EC7D74"/>
    <w:rsid w:val="00ED39DD"/>
    <w:rsid w:val="00ED63DD"/>
    <w:rsid w:val="00EF6B9A"/>
    <w:rsid w:val="00F05D23"/>
    <w:rsid w:val="00F35F05"/>
    <w:rsid w:val="00F4289C"/>
    <w:rsid w:val="00F8505B"/>
    <w:rsid w:val="00F859D2"/>
    <w:rsid w:val="00FA0DF2"/>
    <w:rsid w:val="00FD508A"/>
    <w:rsid w:val="00FE33F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9092"/>
  <w15:docId w15:val="{BD90C40F-9AB7-C94A-9307-61487E32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qFormat/>
    <w:rsid w:val="004C545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4C5452"/>
  </w:style>
  <w:style w:type="paragraph" w:styleId="Subsol">
    <w:name w:val="footer"/>
    <w:basedOn w:val="Normal"/>
    <w:link w:val="SubsolCaracter"/>
    <w:uiPriority w:val="99"/>
    <w:unhideWhenUsed/>
    <w:rsid w:val="004C545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5452"/>
  </w:style>
  <w:style w:type="table" w:styleId="Tabelgril">
    <w:name w:val="Table Grid"/>
    <w:basedOn w:val="TabelNormal"/>
    <w:uiPriority w:val="39"/>
    <w:rsid w:val="004C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1"/>
    <w:qFormat/>
    <w:rsid w:val="004C5452"/>
    <w:pPr>
      <w:ind w:left="720"/>
      <w:contextualSpacing/>
    </w:pPr>
  </w:style>
  <w:style w:type="character" w:styleId="Numrdepagin">
    <w:name w:val="page number"/>
    <w:basedOn w:val="Fontdeparagrafimplicit"/>
    <w:uiPriority w:val="99"/>
    <w:semiHidden/>
    <w:unhideWhenUsed/>
    <w:rsid w:val="00057637"/>
  </w:style>
  <w:style w:type="paragraph" w:styleId="Corptext">
    <w:name w:val="Body Text"/>
    <w:basedOn w:val="Normal"/>
    <w:link w:val="CorptextCaracter"/>
    <w:qFormat/>
    <w:rsid w:val="00B2685D"/>
    <w:pPr>
      <w:widowControl w:val="0"/>
    </w:pPr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B2685D"/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Other">
    <w:name w:val="Other_"/>
    <w:basedOn w:val="Fontdeparagrafimplicit"/>
    <w:link w:val="Other0"/>
    <w:rsid w:val="00B2685D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B2685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sid w:val="00B2685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B2685D"/>
    <w:pPr>
      <w:widowControl w:val="0"/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qFormat/>
    <w:rsid w:val="00B2685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qFormat/>
    <w:rsid w:val="00B2685D"/>
    <w:pPr>
      <w:widowControl w:val="0"/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E134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  <w:lang w:eastAsia="en-US"/>
    </w:rPr>
  </w:style>
  <w:style w:type="character" w:styleId="Robust">
    <w:name w:val="Strong"/>
    <w:basedOn w:val="Fontdeparagrafimplicit"/>
    <w:uiPriority w:val="22"/>
    <w:qFormat/>
    <w:rsid w:val="00CE134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05D23"/>
    <w:pPr>
      <w:widowControl w:val="0"/>
      <w:autoSpaceDE w:val="0"/>
      <w:autoSpaceDN w:val="0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5D23"/>
    <w:pPr>
      <w:widowControl w:val="0"/>
      <w:autoSpaceDE w:val="0"/>
      <w:autoSpaceDN w:val="0"/>
    </w:pPr>
    <w:rPr>
      <w:rFonts w:ascii="Times New Roman" w:eastAsia="Times New Roman" w:hAnsi="Times New Roman" w:cs="Times New Roman"/>
      <w:noProof w:val="0"/>
      <w:color w:val="auto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1948-1384-4160-B1C8-78AC2A39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2178</Words>
  <Characters>12420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Nica</dc:creator>
  <cp:lastModifiedBy>Dumitrașcu Alina-Viorica</cp:lastModifiedBy>
  <cp:revision>23</cp:revision>
  <cp:lastPrinted>2025-12-30T12:02:00Z</cp:lastPrinted>
  <dcterms:created xsi:type="dcterms:W3CDTF">2025-11-14T09:12:00Z</dcterms:created>
  <dcterms:modified xsi:type="dcterms:W3CDTF">2026-01-13T12:46:00Z</dcterms:modified>
</cp:coreProperties>
</file>